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4928"/>
        <w:gridCol w:w="4394"/>
      </w:tblGrid>
      <w:tr w:rsidR="000678A5" w:rsidRPr="0084222F" w14:paraId="76C5BAD9" w14:textId="77777777" w:rsidTr="00492529">
        <w:trPr>
          <w:trHeight w:val="262"/>
        </w:trPr>
        <w:tc>
          <w:tcPr>
            <w:tcW w:w="4928" w:type="dxa"/>
          </w:tcPr>
          <w:p w14:paraId="6DDD2CF1" w14:textId="77777777" w:rsidR="000678A5" w:rsidRPr="00492529" w:rsidRDefault="000678A5" w:rsidP="00637925">
            <w:pPr>
              <w:pStyle w:val="FR2"/>
              <w:tabs>
                <w:tab w:val="left" w:pos="5400"/>
              </w:tabs>
              <w:spacing w:before="0"/>
              <w:ind w:left="0"/>
              <w:contextualSpacing/>
              <w:outlineLvl w:val="0"/>
              <w:rPr>
                <w:b/>
                <w:sz w:val="26"/>
                <w:szCs w:val="26"/>
              </w:rPr>
            </w:pPr>
          </w:p>
        </w:tc>
        <w:tc>
          <w:tcPr>
            <w:tcW w:w="4394" w:type="dxa"/>
          </w:tcPr>
          <w:p w14:paraId="59120AFE" w14:textId="5C753255" w:rsidR="000678A5" w:rsidRPr="0084222F" w:rsidRDefault="00700E05" w:rsidP="00637925">
            <w:pPr>
              <w:pStyle w:val="FR2"/>
              <w:tabs>
                <w:tab w:val="left" w:pos="5400"/>
              </w:tabs>
              <w:spacing w:before="0"/>
              <w:ind w:left="0"/>
              <w:contextualSpacing/>
              <w:outlineLvl w:val="0"/>
              <w:rPr>
                <w:sz w:val="26"/>
                <w:szCs w:val="26"/>
              </w:rPr>
            </w:pPr>
            <w:r w:rsidRPr="00BC6FF6">
              <w:rPr>
                <w:noProof/>
                <w:sz w:val="26"/>
              </w:rPr>
              <w:t>Annex</w:t>
            </w:r>
          </w:p>
          <w:p w14:paraId="243C8C6A" w14:textId="77777777" w:rsidR="000678A5" w:rsidRPr="0084222F" w:rsidRDefault="000678A5" w:rsidP="00637925">
            <w:pPr>
              <w:pStyle w:val="FR2"/>
              <w:tabs>
                <w:tab w:val="left" w:pos="5400"/>
              </w:tabs>
              <w:spacing w:before="0"/>
              <w:ind w:left="0"/>
              <w:contextualSpacing/>
              <w:outlineLvl w:val="0"/>
              <w:rPr>
                <w:sz w:val="26"/>
                <w:szCs w:val="26"/>
              </w:rPr>
            </w:pPr>
            <w:r>
              <w:rPr>
                <w:sz w:val="26"/>
              </w:rPr>
              <w:t>to HSE Directive</w:t>
            </w:r>
          </w:p>
          <w:p w14:paraId="41E385B1" w14:textId="1525551B" w:rsidR="00F50F9C" w:rsidRPr="0084222F" w:rsidRDefault="00BE2022" w:rsidP="00637925">
            <w:pPr>
              <w:rPr>
                <w:sz w:val="26"/>
                <w:szCs w:val="26"/>
              </w:rPr>
            </w:pPr>
            <w:r>
              <w:rPr>
                <w:sz w:val="26"/>
              </w:rPr>
              <w:t>No. 6.18.1-01/2004-03 dated April 20, 2018</w:t>
            </w:r>
          </w:p>
          <w:p w14:paraId="508CA035" w14:textId="77777777" w:rsidR="00026E6B" w:rsidRPr="0084222F" w:rsidRDefault="00026E6B" w:rsidP="00637925">
            <w:pPr>
              <w:pStyle w:val="FR2"/>
              <w:tabs>
                <w:tab w:val="left" w:pos="5400"/>
              </w:tabs>
              <w:spacing w:before="0"/>
              <w:ind w:left="0"/>
              <w:contextualSpacing/>
              <w:outlineLvl w:val="0"/>
              <w:rPr>
                <w:sz w:val="26"/>
                <w:szCs w:val="26"/>
              </w:rPr>
            </w:pPr>
          </w:p>
          <w:p w14:paraId="3DEAE0FA" w14:textId="77777777" w:rsidR="000678A5" w:rsidRPr="0084222F" w:rsidRDefault="000678A5" w:rsidP="00637925">
            <w:pPr>
              <w:pStyle w:val="FR2"/>
              <w:tabs>
                <w:tab w:val="left" w:pos="5400"/>
              </w:tabs>
              <w:spacing w:before="0"/>
              <w:ind w:left="0"/>
              <w:contextualSpacing/>
              <w:outlineLvl w:val="0"/>
              <w:rPr>
                <w:sz w:val="26"/>
                <w:szCs w:val="26"/>
              </w:rPr>
            </w:pPr>
          </w:p>
        </w:tc>
      </w:tr>
      <w:tr w:rsidR="000678A5" w:rsidRPr="0084222F" w14:paraId="55B753BD" w14:textId="77777777" w:rsidTr="00492529">
        <w:trPr>
          <w:trHeight w:val="262"/>
        </w:trPr>
        <w:tc>
          <w:tcPr>
            <w:tcW w:w="4928" w:type="dxa"/>
          </w:tcPr>
          <w:p w14:paraId="1A9E037B" w14:textId="77777777" w:rsidR="000678A5" w:rsidRPr="0084222F" w:rsidRDefault="000678A5" w:rsidP="00637925">
            <w:pPr>
              <w:pStyle w:val="FR2"/>
              <w:tabs>
                <w:tab w:val="left" w:pos="5400"/>
              </w:tabs>
              <w:spacing w:before="0"/>
              <w:ind w:left="0"/>
              <w:contextualSpacing/>
              <w:outlineLvl w:val="0"/>
              <w:rPr>
                <w:b/>
                <w:sz w:val="26"/>
                <w:szCs w:val="26"/>
              </w:rPr>
            </w:pPr>
          </w:p>
          <w:p w14:paraId="3AF847D9" w14:textId="77777777" w:rsidR="000678A5" w:rsidRPr="0084222F" w:rsidRDefault="000678A5" w:rsidP="00637925">
            <w:pPr>
              <w:pStyle w:val="FR2"/>
              <w:tabs>
                <w:tab w:val="left" w:pos="5400"/>
              </w:tabs>
              <w:spacing w:before="0"/>
              <w:ind w:left="0"/>
              <w:contextualSpacing/>
              <w:outlineLvl w:val="0"/>
              <w:rPr>
                <w:b/>
                <w:sz w:val="26"/>
                <w:szCs w:val="26"/>
              </w:rPr>
            </w:pPr>
          </w:p>
          <w:p w14:paraId="61E91237" w14:textId="77777777" w:rsidR="000678A5" w:rsidRPr="0084222F" w:rsidRDefault="000678A5" w:rsidP="00637925">
            <w:pPr>
              <w:pStyle w:val="FR2"/>
              <w:tabs>
                <w:tab w:val="left" w:pos="5400"/>
              </w:tabs>
              <w:spacing w:before="0"/>
              <w:ind w:left="0"/>
              <w:contextualSpacing/>
              <w:outlineLvl w:val="0"/>
              <w:rPr>
                <w:b/>
                <w:sz w:val="26"/>
                <w:szCs w:val="26"/>
              </w:rPr>
            </w:pPr>
          </w:p>
        </w:tc>
        <w:tc>
          <w:tcPr>
            <w:tcW w:w="4394" w:type="dxa"/>
            <w:vMerge w:val="restart"/>
          </w:tcPr>
          <w:p w14:paraId="456CC5A3" w14:textId="77777777" w:rsidR="000678A5" w:rsidRPr="0084222F" w:rsidRDefault="000678A5" w:rsidP="00637925">
            <w:pPr>
              <w:pStyle w:val="FR2"/>
              <w:tabs>
                <w:tab w:val="left" w:pos="5400"/>
              </w:tabs>
              <w:spacing w:before="0"/>
              <w:ind w:left="0"/>
              <w:contextualSpacing/>
              <w:outlineLvl w:val="0"/>
              <w:rPr>
                <w:sz w:val="26"/>
                <w:szCs w:val="26"/>
              </w:rPr>
            </w:pPr>
            <w:r>
              <w:rPr>
                <w:sz w:val="26"/>
              </w:rPr>
              <w:t>APPROVED by</w:t>
            </w:r>
          </w:p>
          <w:p w14:paraId="78E6C924" w14:textId="77777777" w:rsidR="000678A5" w:rsidRPr="0084222F" w:rsidRDefault="000678A5" w:rsidP="00637925">
            <w:pPr>
              <w:pStyle w:val="FR2"/>
              <w:spacing w:before="0"/>
              <w:ind w:left="0"/>
              <w:contextualSpacing/>
              <w:rPr>
                <w:sz w:val="26"/>
                <w:szCs w:val="26"/>
              </w:rPr>
            </w:pPr>
            <w:r>
              <w:rPr>
                <w:sz w:val="26"/>
              </w:rPr>
              <w:t>HSE Academic Council</w:t>
            </w:r>
          </w:p>
          <w:p w14:paraId="48BF5C7E" w14:textId="4024EDC0" w:rsidR="000678A5" w:rsidRPr="0084222F" w:rsidRDefault="000678A5" w:rsidP="00637925">
            <w:pPr>
              <w:pStyle w:val="FR2"/>
              <w:spacing w:before="0"/>
              <w:ind w:left="0"/>
              <w:contextualSpacing/>
              <w:rPr>
                <w:sz w:val="26"/>
                <w:szCs w:val="26"/>
              </w:rPr>
            </w:pPr>
            <w:r>
              <w:rPr>
                <w:sz w:val="26"/>
              </w:rPr>
              <w:t>Minutes No. 03 dated March 30, 2018</w:t>
            </w:r>
          </w:p>
          <w:p w14:paraId="704C35B2" w14:textId="77777777" w:rsidR="000678A5" w:rsidRPr="0084222F" w:rsidRDefault="000678A5" w:rsidP="00637925">
            <w:pPr>
              <w:contextualSpacing/>
              <w:rPr>
                <w:sz w:val="26"/>
                <w:szCs w:val="26"/>
              </w:rPr>
            </w:pPr>
          </w:p>
          <w:p w14:paraId="36B4EB65" w14:textId="77777777" w:rsidR="000678A5" w:rsidRPr="0084222F" w:rsidRDefault="000678A5" w:rsidP="00637925">
            <w:pPr>
              <w:pStyle w:val="FR2"/>
              <w:tabs>
                <w:tab w:val="left" w:pos="5400"/>
              </w:tabs>
              <w:spacing w:before="0"/>
              <w:ind w:left="0"/>
              <w:contextualSpacing/>
              <w:outlineLvl w:val="0"/>
              <w:rPr>
                <w:sz w:val="26"/>
                <w:szCs w:val="26"/>
              </w:rPr>
            </w:pPr>
          </w:p>
        </w:tc>
      </w:tr>
      <w:tr w:rsidR="000678A5" w:rsidRPr="0084222F" w14:paraId="3C5BB03F" w14:textId="77777777" w:rsidTr="00492529">
        <w:trPr>
          <w:trHeight w:val="1032"/>
        </w:trPr>
        <w:tc>
          <w:tcPr>
            <w:tcW w:w="4928" w:type="dxa"/>
          </w:tcPr>
          <w:p w14:paraId="75144F86" w14:textId="77777777" w:rsidR="000678A5" w:rsidRPr="0084222F" w:rsidRDefault="000678A5" w:rsidP="00492529">
            <w:pPr>
              <w:pStyle w:val="FR2"/>
              <w:tabs>
                <w:tab w:val="left" w:pos="5400"/>
              </w:tabs>
              <w:spacing w:before="30"/>
              <w:ind w:left="0"/>
              <w:contextualSpacing/>
              <w:outlineLvl w:val="0"/>
              <w:rPr>
                <w:b/>
                <w:sz w:val="26"/>
                <w:szCs w:val="26"/>
              </w:rPr>
            </w:pPr>
          </w:p>
        </w:tc>
        <w:tc>
          <w:tcPr>
            <w:tcW w:w="4394" w:type="dxa"/>
            <w:vMerge/>
          </w:tcPr>
          <w:p w14:paraId="273BCE07" w14:textId="77777777" w:rsidR="000678A5" w:rsidRPr="0084222F" w:rsidRDefault="000678A5" w:rsidP="007B547F">
            <w:pPr>
              <w:pStyle w:val="FR2"/>
              <w:tabs>
                <w:tab w:val="left" w:pos="5400"/>
              </w:tabs>
              <w:spacing w:before="30"/>
              <w:ind w:left="0"/>
              <w:contextualSpacing/>
              <w:outlineLvl w:val="0"/>
              <w:rPr>
                <w:b/>
                <w:sz w:val="26"/>
                <w:szCs w:val="26"/>
              </w:rPr>
            </w:pPr>
          </w:p>
        </w:tc>
      </w:tr>
    </w:tbl>
    <w:p w14:paraId="2485223A" w14:textId="77777777" w:rsidR="000678A5" w:rsidRPr="0084222F" w:rsidRDefault="000678A5" w:rsidP="000B1C1E">
      <w:pPr>
        <w:contextualSpacing/>
        <w:jc w:val="center"/>
        <w:rPr>
          <w:b/>
          <w:sz w:val="26"/>
          <w:szCs w:val="26"/>
        </w:rPr>
      </w:pPr>
      <w:r>
        <w:rPr>
          <w:b/>
          <w:sz w:val="26"/>
        </w:rPr>
        <w:t>REGULATIONS on</w:t>
      </w:r>
    </w:p>
    <w:p w14:paraId="118F0B93" w14:textId="77777777" w:rsidR="001773A1" w:rsidRPr="0084222F" w:rsidRDefault="000678A5" w:rsidP="000B1C1E">
      <w:pPr>
        <w:contextualSpacing/>
        <w:jc w:val="center"/>
        <w:rPr>
          <w:b/>
          <w:sz w:val="26"/>
          <w:szCs w:val="26"/>
        </w:rPr>
      </w:pPr>
      <w:bookmarkStart w:id="0" w:name="_GoBack"/>
      <w:r>
        <w:rPr>
          <w:b/>
          <w:sz w:val="26"/>
        </w:rPr>
        <w:t xml:space="preserve">Young Faculty Development Programme  </w:t>
      </w:r>
    </w:p>
    <w:bookmarkEnd w:id="0"/>
    <w:p w14:paraId="27BB4A70" w14:textId="77777777" w:rsidR="00C263AF" w:rsidRDefault="000678A5" w:rsidP="000B1C1E">
      <w:pPr>
        <w:contextualSpacing/>
        <w:jc w:val="center"/>
        <w:rPr>
          <w:b/>
          <w:sz w:val="26"/>
          <w:szCs w:val="26"/>
        </w:rPr>
      </w:pPr>
      <w:r>
        <w:rPr>
          <w:b/>
          <w:sz w:val="26"/>
        </w:rPr>
        <w:t xml:space="preserve">(Group of Young Academic Professionals) </w:t>
      </w:r>
    </w:p>
    <w:p w14:paraId="759FB8AA" w14:textId="2531352F" w:rsidR="000678A5" w:rsidRPr="0084222F" w:rsidRDefault="000678A5" w:rsidP="000B1C1E">
      <w:pPr>
        <w:contextualSpacing/>
        <w:jc w:val="center"/>
        <w:rPr>
          <w:b/>
          <w:sz w:val="26"/>
          <w:szCs w:val="26"/>
        </w:rPr>
      </w:pPr>
      <w:proofErr w:type="gramStart"/>
      <w:r>
        <w:rPr>
          <w:b/>
          <w:sz w:val="26"/>
        </w:rPr>
        <w:t>at</w:t>
      </w:r>
      <w:proofErr w:type="gramEnd"/>
      <w:r>
        <w:rPr>
          <w:b/>
          <w:sz w:val="26"/>
        </w:rPr>
        <w:t xml:space="preserve"> National Research University Higher School of Economics</w:t>
      </w:r>
    </w:p>
    <w:p w14:paraId="0B7C3EEF" w14:textId="77777777" w:rsidR="000678A5" w:rsidRPr="0084222F" w:rsidRDefault="000678A5" w:rsidP="000B1C1E">
      <w:pPr>
        <w:ind w:firstLine="737"/>
        <w:contextualSpacing/>
        <w:jc w:val="both"/>
        <w:rPr>
          <w:sz w:val="26"/>
          <w:szCs w:val="26"/>
        </w:rPr>
      </w:pPr>
    </w:p>
    <w:p w14:paraId="75A7046C" w14:textId="77777777" w:rsidR="00700E05" w:rsidRPr="0084222F" w:rsidRDefault="00700E05" w:rsidP="000B1C1E">
      <w:pPr>
        <w:ind w:firstLine="737"/>
        <w:contextualSpacing/>
        <w:jc w:val="both"/>
        <w:rPr>
          <w:sz w:val="26"/>
          <w:szCs w:val="26"/>
        </w:rPr>
      </w:pPr>
    </w:p>
    <w:p w14:paraId="3886FCF7" w14:textId="77777777" w:rsidR="000678A5" w:rsidRPr="0084222F" w:rsidRDefault="000678A5" w:rsidP="000B1C1E">
      <w:pPr>
        <w:contextualSpacing/>
        <w:jc w:val="center"/>
        <w:rPr>
          <w:sz w:val="26"/>
          <w:szCs w:val="26"/>
        </w:rPr>
      </w:pPr>
      <w:r>
        <w:rPr>
          <w:sz w:val="26"/>
        </w:rPr>
        <w:t>I. GENERAL PROVISIONS</w:t>
      </w:r>
    </w:p>
    <w:p w14:paraId="6DF3DBCA" w14:textId="218CF662" w:rsidR="000678A5" w:rsidRPr="0084222F" w:rsidRDefault="000678A5" w:rsidP="000B1C1E">
      <w:pPr>
        <w:ind w:firstLine="709"/>
        <w:contextualSpacing/>
        <w:jc w:val="both"/>
        <w:rPr>
          <w:sz w:val="26"/>
          <w:szCs w:val="26"/>
        </w:rPr>
      </w:pPr>
      <w:r>
        <w:rPr>
          <w:sz w:val="26"/>
        </w:rPr>
        <w:t xml:space="preserve">1.1. These Regulations have been developed in accordance with the Charter of the National Research University Higher School of Economics (hereinafter - HSE, or the University) and </w:t>
      </w:r>
      <w:r w:rsidR="005B6ADF">
        <w:rPr>
          <w:sz w:val="26"/>
        </w:rPr>
        <w:t xml:space="preserve">other </w:t>
      </w:r>
      <w:r>
        <w:rPr>
          <w:sz w:val="26"/>
        </w:rPr>
        <w:t xml:space="preserve">HSE bylaws </w:t>
      </w:r>
      <w:r w:rsidR="005B6ADF">
        <w:rPr>
          <w:sz w:val="26"/>
        </w:rPr>
        <w:t xml:space="preserve">and establish the procedure for the formation of </w:t>
      </w:r>
      <w:r>
        <w:rPr>
          <w:sz w:val="26"/>
        </w:rPr>
        <w:t xml:space="preserve">Group of Young Academic Professionals </w:t>
      </w:r>
      <w:r w:rsidR="005B6ADF">
        <w:rPr>
          <w:sz w:val="26"/>
        </w:rPr>
        <w:t>(academic talent pool</w:t>
      </w:r>
      <w:r w:rsidR="003F0595">
        <w:rPr>
          <w:sz w:val="26"/>
        </w:rPr>
        <w:t>, hereinafter - GYAP</w:t>
      </w:r>
      <w:r w:rsidR="005B6ADF">
        <w:rPr>
          <w:sz w:val="26"/>
        </w:rPr>
        <w:t xml:space="preserve">) </w:t>
      </w:r>
      <w:r w:rsidR="00BC6FF6">
        <w:rPr>
          <w:sz w:val="26"/>
        </w:rPr>
        <w:t xml:space="preserve">under the Young Faculty Development Programme (hereinafter – Programme) </w:t>
      </w:r>
      <w:r w:rsidR="005B6ADF">
        <w:rPr>
          <w:sz w:val="26"/>
        </w:rPr>
        <w:t xml:space="preserve">at HSE </w:t>
      </w:r>
      <w:r>
        <w:rPr>
          <w:sz w:val="26"/>
        </w:rPr>
        <w:t xml:space="preserve">and its </w:t>
      </w:r>
      <w:r w:rsidR="005B6ADF">
        <w:rPr>
          <w:sz w:val="26"/>
        </w:rPr>
        <w:t xml:space="preserve">subsequent </w:t>
      </w:r>
      <w:r>
        <w:rPr>
          <w:sz w:val="26"/>
        </w:rPr>
        <w:t>support.</w:t>
      </w:r>
    </w:p>
    <w:p w14:paraId="3F43D303" w14:textId="77777777" w:rsidR="000678A5" w:rsidRPr="0084222F" w:rsidRDefault="000678A5" w:rsidP="000B1C1E">
      <w:pPr>
        <w:ind w:firstLine="709"/>
        <w:contextualSpacing/>
        <w:jc w:val="both"/>
        <w:rPr>
          <w:sz w:val="26"/>
          <w:szCs w:val="26"/>
        </w:rPr>
      </w:pPr>
    </w:p>
    <w:p w14:paraId="2802F308" w14:textId="73D2B55E" w:rsidR="000678A5" w:rsidRDefault="000678A5" w:rsidP="000B1C1E">
      <w:pPr>
        <w:contextualSpacing/>
        <w:jc w:val="center"/>
        <w:rPr>
          <w:sz w:val="26"/>
        </w:rPr>
      </w:pPr>
      <w:r>
        <w:rPr>
          <w:sz w:val="26"/>
        </w:rPr>
        <w:t>II. GOALS AND OBJECTIVES OF THE YOUNG FACULTY DEVELOPMENT PROGRAMME (GROUP OF YOUNG ACADEMIC PROFESSIONALS)</w:t>
      </w:r>
    </w:p>
    <w:p w14:paraId="49674628" w14:textId="77777777" w:rsidR="005B6ADF" w:rsidRPr="0084222F" w:rsidRDefault="005B6ADF" w:rsidP="000B1C1E">
      <w:pPr>
        <w:contextualSpacing/>
        <w:jc w:val="center"/>
        <w:rPr>
          <w:sz w:val="26"/>
          <w:szCs w:val="26"/>
        </w:rPr>
      </w:pPr>
    </w:p>
    <w:p w14:paraId="17FE1895" w14:textId="4808F3E0" w:rsidR="00C12D53" w:rsidRPr="0084222F" w:rsidRDefault="00C12D53" w:rsidP="000B1C1E">
      <w:pPr>
        <w:ind w:firstLine="709"/>
        <w:contextualSpacing/>
        <w:jc w:val="both"/>
        <w:rPr>
          <w:sz w:val="26"/>
          <w:szCs w:val="26"/>
        </w:rPr>
      </w:pPr>
      <w:r>
        <w:rPr>
          <w:sz w:val="26"/>
        </w:rPr>
        <w:t xml:space="preserve">2.1. The Young Faculty Development Programme (Group of Young Academic Professionals) is established with the aim of </w:t>
      </w:r>
      <w:r w:rsidR="00966B56">
        <w:rPr>
          <w:sz w:val="26"/>
        </w:rPr>
        <w:t xml:space="preserve">ensuring favourable </w:t>
      </w:r>
      <w:r>
        <w:rPr>
          <w:sz w:val="26"/>
        </w:rPr>
        <w:t xml:space="preserve">conditions for professional growth and academic development of </w:t>
      </w:r>
      <w:r w:rsidR="00966B56">
        <w:rPr>
          <w:sz w:val="26"/>
        </w:rPr>
        <w:t xml:space="preserve">in-house </w:t>
      </w:r>
      <w:r>
        <w:rPr>
          <w:sz w:val="26"/>
        </w:rPr>
        <w:t>faculty members (hereafter, the faculty) and researchers on early stages of their career at HSE.</w:t>
      </w:r>
    </w:p>
    <w:p w14:paraId="0A01D09E" w14:textId="7584B9FA" w:rsidR="00C12D53" w:rsidRPr="0084222F" w:rsidRDefault="00C12D53" w:rsidP="000B1C1E">
      <w:pPr>
        <w:ind w:firstLine="709"/>
        <w:contextualSpacing/>
        <w:jc w:val="both"/>
        <w:rPr>
          <w:sz w:val="26"/>
          <w:szCs w:val="26"/>
        </w:rPr>
      </w:pPr>
      <w:r>
        <w:rPr>
          <w:sz w:val="26"/>
        </w:rPr>
        <w:t>2.2. The Young Faculty Development Programme (Group of Young Academic Professionals) is aimed at achieving the following objectives:</w:t>
      </w:r>
    </w:p>
    <w:p w14:paraId="6B7D15DF" w14:textId="0713385E" w:rsidR="003F0595" w:rsidRPr="0084222F" w:rsidRDefault="00966B56" w:rsidP="00BC6FF6">
      <w:pPr>
        <w:contextualSpacing/>
        <w:jc w:val="both"/>
        <w:rPr>
          <w:sz w:val="26"/>
          <w:szCs w:val="26"/>
        </w:rPr>
      </w:pPr>
      <w:r>
        <w:rPr>
          <w:sz w:val="26"/>
        </w:rPr>
        <w:t xml:space="preserve">            2.2.1 </w:t>
      </w:r>
      <w:proofErr w:type="gramStart"/>
      <w:r>
        <w:rPr>
          <w:sz w:val="26"/>
        </w:rPr>
        <w:t>ensuring</w:t>
      </w:r>
      <w:proofErr w:type="gramEnd"/>
      <w:r>
        <w:rPr>
          <w:sz w:val="26"/>
        </w:rPr>
        <w:t xml:space="preserve"> </w:t>
      </w:r>
      <w:r w:rsidR="00C12D53">
        <w:rPr>
          <w:sz w:val="26"/>
        </w:rPr>
        <w:t xml:space="preserve">the adaptation and integration of young faculty and researchers at HSE; </w:t>
      </w:r>
    </w:p>
    <w:p w14:paraId="7751534B" w14:textId="58D4E224" w:rsidR="006E761B" w:rsidRPr="0084222F" w:rsidRDefault="003F0595" w:rsidP="00BC6FF6">
      <w:pPr>
        <w:ind w:firstLine="851"/>
        <w:contextualSpacing/>
        <w:jc w:val="both"/>
        <w:rPr>
          <w:sz w:val="26"/>
          <w:szCs w:val="26"/>
        </w:rPr>
      </w:pPr>
      <w:r>
        <w:rPr>
          <w:sz w:val="26"/>
        </w:rPr>
        <w:t xml:space="preserve">2.2.2 </w:t>
      </w:r>
      <w:proofErr w:type="gramStart"/>
      <w:r w:rsidR="00966B56">
        <w:rPr>
          <w:sz w:val="26"/>
        </w:rPr>
        <w:t>providing</w:t>
      </w:r>
      <w:proofErr w:type="gramEnd"/>
      <w:r w:rsidR="00966B56">
        <w:rPr>
          <w:sz w:val="26"/>
        </w:rPr>
        <w:t xml:space="preserve"> </w:t>
      </w:r>
      <w:r w:rsidR="006E761B">
        <w:rPr>
          <w:sz w:val="26"/>
        </w:rPr>
        <w:t xml:space="preserve">additional opportunities for </w:t>
      </w:r>
      <w:r w:rsidR="00966B56">
        <w:rPr>
          <w:sz w:val="26"/>
        </w:rPr>
        <w:t>professional development</w:t>
      </w:r>
      <w:r w:rsidR="006E761B">
        <w:rPr>
          <w:sz w:val="26"/>
        </w:rPr>
        <w:t xml:space="preserve"> and promotion of young faculty and researchers at HSE; </w:t>
      </w:r>
    </w:p>
    <w:p w14:paraId="34178E65" w14:textId="7BF3C069" w:rsidR="000B1C1E" w:rsidRPr="0084222F" w:rsidRDefault="00D0315F" w:rsidP="000B1C1E">
      <w:pPr>
        <w:ind w:firstLine="851"/>
        <w:contextualSpacing/>
        <w:jc w:val="both"/>
        <w:rPr>
          <w:sz w:val="26"/>
          <w:szCs w:val="26"/>
        </w:rPr>
      </w:pPr>
      <w:r>
        <w:rPr>
          <w:sz w:val="26"/>
        </w:rPr>
        <w:t xml:space="preserve">2.2.3. </w:t>
      </w:r>
      <w:r w:rsidR="00966B56">
        <w:rPr>
          <w:sz w:val="26"/>
        </w:rPr>
        <w:t xml:space="preserve">  </w:t>
      </w:r>
      <w:proofErr w:type="gramStart"/>
      <w:r w:rsidR="00966B56">
        <w:rPr>
          <w:sz w:val="26"/>
        </w:rPr>
        <w:t>ensuring</w:t>
      </w:r>
      <w:proofErr w:type="gramEnd"/>
      <w:r w:rsidR="00966B56">
        <w:rPr>
          <w:sz w:val="26"/>
        </w:rPr>
        <w:t xml:space="preserve"> </w:t>
      </w:r>
      <w:r>
        <w:rPr>
          <w:sz w:val="26"/>
        </w:rPr>
        <w:t xml:space="preserve">the </w:t>
      </w:r>
      <w:r w:rsidRPr="00BC6FF6">
        <w:rPr>
          <w:noProof/>
          <w:sz w:val="26"/>
        </w:rPr>
        <w:t>adaptation</w:t>
      </w:r>
      <w:r w:rsidR="00BC6FF6">
        <w:rPr>
          <w:noProof/>
          <w:sz w:val="26"/>
        </w:rPr>
        <w:t xml:space="preserve"> of</w:t>
      </w:r>
      <w:r>
        <w:rPr>
          <w:sz w:val="26"/>
        </w:rPr>
        <w:t xml:space="preserve"> new faculty and researchers at HSE;</w:t>
      </w:r>
    </w:p>
    <w:p w14:paraId="29582902" w14:textId="76AE393D" w:rsidR="00C12D53" w:rsidRPr="0084222F" w:rsidRDefault="00D0315F" w:rsidP="000B1C1E">
      <w:pPr>
        <w:ind w:firstLine="851"/>
        <w:contextualSpacing/>
        <w:jc w:val="both"/>
        <w:rPr>
          <w:sz w:val="26"/>
          <w:szCs w:val="26"/>
        </w:rPr>
      </w:pPr>
      <w:r>
        <w:rPr>
          <w:sz w:val="26"/>
        </w:rPr>
        <w:t xml:space="preserve">2.2.3. </w:t>
      </w:r>
      <w:r w:rsidR="003F0595">
        <w:rPr>
          <w:sz w:val="26"/>
        </w:rPr>
        <w:t xml:space="preserve">  </w:t>
      </w:r>
      <w:proofErr w:type="gramStart"/>
      <w:r w:rsidR="003F0595">
        <w:rPr>
          <w:sz w:val="26"/>
        </w:rPr>
        <w:t>facilitating</w:t>
      </w:r>
      <w:proofErr w:type="gramEnd"/>
      <w:r w:rsidR="003F0595">
        <w:rPr>
          <w:sz w:val="26"/>
        </w:rPr>
        <w:t xml:space="preserve"> </w:t>
      </w:r>
      <w:r>
        <w:rPr>
          <w:sz w:val="26"/>
        </w:rPr>
        <w:t xml:space="preserve">the </w:t>
      </w:r>
      <w:r w:rsidR="003F0595">
        <w:rPr>
          <w:sz w:val="26"/>
        </w:rPr>
        <w:t xml:space="preserve">development of </w:t>
      </w:r>
      <w:r>
        <w:rPr>
          <w:sz w:val="26"/>
        </w:rPr>
        <w:t>individual plan</w:t>
      </w:r>
      <w:r w:rsidR="003F0595">
        <w:rPr>
          <w:sz w:val="26"/>
        </w:rPr>
        <w:t>s</w:t>
      </w:r>
      <w:r>
        <w:rPr>
          <w:sz w:val="26"/>
        </w:rPr>
        <w:t xml:space="preserve"> </w:t>
      </w:r>
      <w:r w:rsidR="003F0595">
        <w:rPr>
          <w:sz w:val="26"/>
        </w:rPr>
        <w:t xml:space="preserve">in terms of </w:t>
      </w:r>
      <w:r>
        <w:rPr>
          <w:sz w:val="26"/>
        </w:rPr>
        <w:t xml:space="preserve">academic careers </w:t>
      </w:r>
      <w:r w:rsidR="003F0595">
        <w:rPr>
          <w:sz w:val="26"/>
        </w:rPr>
        <w:t>by GYAP participants</w:t>
      </w:r>
      <w:r>
        <w:rPr>
          <w:sz w:val="26"/>
        </w:rPr>
        <w:t>;</w:t>
      </w:r>
    </w:p>
    <w:p w14:paraId="3629F790" w14:textId="0DF97D97" w:rsidR="00D0315F" w:rsidRPr="0084222F" w:rsidRDefault="00D0315F" w:rsidP="000B1C1E">
      <w:pPr>
        <w:ind w:firstLine="851"/>
        <w:contextualSpacing/>
        <w:jc w:val="both"/>
        <w:rPr>
          <w:sz w:val="26"/>
          <w:szCs w:val="26"/>
        </w:rPr>
      </w:pPr>
      <w:r>
        <w:rPr>
          <w:sz w:val="26"/>
        </w:rPr>
        <w:t>2.2.4</w:t>
      </w:r>
      <w:proofErr w:type="gramStart"/>
      <w:r>
        <w:rPr>
          <w:sz w:val="26"/>
        </w:rPr>
        <w:t xml:space="preserve">. </w:t>
      </w:r>
      <w:r w:rsidR="003F0595">
        <w:rPr>
          <w:sz w:val="26"/>
        </w:rPr>
        <w:t xml:space="preserve"> ensuring</w:t>
      </w:r>
      <w:proofErr w:type="gramEnd"/>
      <w:r w:rsidR="003F0595">
        <w:rPr>
          <w:sz w:val="26"/>
        </w:rPr>
        <w:t xml:space="preserve"> </w:t>
      </w:r>
      <w:r>
        <w:rPr>
          <w:sz w:val="26"/>
        </w:rPr>
        <w:t xml:space="preserve">continuity of </w:t>
      </w:r>
      <w:r w:rsidR="003D7E26">
        <w:rPr>
          <w:sz w:val="26"/>
        </w:rPr>
        <w:t xml:space="preserve">academic </w:t>
      </w:r>
      <w:r>
        <w:rPr>
          <w:sz w:val="26"/>
        </w:rPr>
        <w:t xml:space="preserve">generations, </w:t>
      </w:r>
      <w:r w:rsidR="003D7E26">
        <w:rPr>
          <w:sz w:val="26"/>
        </w:rPr>
        <w:t xml:space="preserve">instilling </w:t>
      </w:r>
      <w:r>
        <w:rPr>
          <w:sz w:val="26"/>
        </w:rPr>
        <w:t xml:space="preserve">common values and corporate culture at HSE.  </w:t>
      </w:r>
    </w:p>
    <w:p w14:paraId="5D92B636" w14:textId="77777777" w:rsidR="000678A5" w:rsidRPr="0084222F" w:rsidRDefault="000678A5" w:rsidP="007B547F">
      <w:pPr>
        <w:contextualSpacing/>
        <w:jc w:val="both"/>
        <w:rPr>
          <w:sz w:val="26"/>
          <w:szCs w:val="26"/>
        </w:rPr>
      </w:pPr>
    </w:p>
    <w:p w14:paraId="606513BA" w14:textId="13D62E71" w:rsidR="000678A5" w:rsidRPr="0084222F" w:rsidRDefault="000678A5" w:rsidP="0085447A">
      <w:pPr>
        <w:contextualSpacing/>
        <w:jc w:val="center"/>
        <w:rPr>
          <w:sz w:val="26"/>
          <w:szCs w:val="26"/>
        </w:rPr>
      </w:pPr>
      <w:r>
        <w:rPr>
          <w:sz w:val="26"/>
        </w:rPr>
        <w:t>III. CRITERIA FOR SELECTION OF CANDIDATES TO THE YOUNG FACULTY DEVELOPMENT PROGRAMME (GROUP OF YOUNG ACADEMIC PROFESSIONALS)</w:t>
      </w:r>
    </w:p>
    <w:p w14:paraId="04021CCE" w14:textId="58DE6D63" w:rsidR="000678A5" w:rsidRPr="0084222F" w:rsidRDefault="000678A5" w:rsidP="00700E05">
      <w:pPr>
        <w:ind w:firstLine="709"/>
        <w:contextualSpacing/>
        <w:jc w:val="both"/>
        <w:rPr>
          <w:sz w:val="26"/>
          <w:szCs w:val="26"/>
        </w:rPr>
      </w:pPr>
      <w:r>
        <w:rPr>
          <w:sz w:val="26"/>
        </w:rPr>
        <w:lastRenderedPageBreak/>
        <w:t xml:space="preserve">3.1. The Group of Young Academic Professionals </w:t>
      </w:r>
      <w:r w:rsidR="003D7E26">
        <w:rPr>
          <w:sz w:val="26"/>
        </w:rPr>
        <w:t>includes</w:t>
      </w:r>
      <w:r>
        <w:rPr>
          <w:sz w:val="26"/>
        </w:rPr>
        <w:t xml:space="preserve"> three categories:</w:t>
      </w:r>
    </w:p>
    <w:p w14:paraId="6017C8E0" w14:textId="64A66696" w:rsidR="000678A5" w:rsidRPr="0084222F" w:rsidRDefault="000678A5" w:rsidP="00903922">
      <w:pPr>
        <w:ind w:firstLine="851"/>
        <w:contextualSpacing/>
        <w:jc w:val="both"/>
        <w:rPr>
          <w:sz w:val="26"/>
          <w:szCs w:val="26"/>
        </w:rPr>
      </w:pPr>
      <w:r>
        <w:rPr>
          <w:sz w:val="26"/>
        </w:rPr>
        <w:t xml:space="preserve">3.1.1. </w:t>
      </w:r>
      <w:r>
        <w:rPr>
          <w:i/>
          <w:sz w:val="26"/>
        </w:rPr>
        <w:t>“New Teachers”</w:t>
      </w:r>
      <w:r>
        <w:rPr>
          <w:sz w:val="26"/>
        </w:rPr>
        <w:t xml:space="preserve"> are selected from HSE faculty </w:t>
      </w:r>
      <w:r w:rsidR="003D7E26">
        <w:rPr>
          <w:sz w:val="26"/>
        </w:rPr>
        <w:t xml:space="preserve">who have been </w:t>
      </w:r>
      <w:r>
        <w:rPr>
          <w:sz w:val="26"/>
        </w:rPr>
        <w:t xml:space="preserve">employed at HSE for </w:t>
      </w:r>
      <w:r w:rsidR="003D7E26">
        <w:rPr>
          <w:sz w:val="26"/>
        </w:rPr>
        <w:t>less than</w:t>
      </w:r>
      <w:r>
        <w:rPr>
          <w:sz w:val="26"/>
        </w:rPr>
        <w:t xml:space="preserve"> 24 months as of November 20 of the </w:t>
      </w:r>
      <w:r w:rsidR="003D7E26">
        <w:rPr>
          <w:sz w:val="26"/>
        </w:rPr>
        <w:t xml:space="preserve">ongoing </w:t>
      </w:r>
      <w:r>
        <w:rPr>
          <w:sz w:val="26"/>
        </w:rPr>
        <w:t>year</w:t>
      </w:r>
      <w:r>
        <w:rPr>
          <w:rStyle w:val="af8"/>
          <w:sz w:val="26"/>
        </w:rPr>
        <w:footnoteReference w:id="1"/>
      </w:r>
      <w:r>
        <w:rPr>
          <w:sz w:val="26"/>
        </w:rPr>
        <w:t xml:space="preserve">; </w:t>
      </w:r>
    </w:p>
    <w:p w14:paraId="0B822281" w14:textId="37EB3750" w:rsidR="000678A5" w:rsidRPr="0084222F" w:rsidRDefault="000678A5" w:rsidP="00903922">
      <w:pPr>
        <w:ind w:firstLine="851"/>
        <w:contextualSpacing/>
        <w:jc w:val="both"/>
        <w:rPr>
          <w:sz w:val="26"/>
          <w:szCs w:val="26"/>
        </w:rPr>
      </w:pPr>
      <w:r>
        <w:rPr>
          <w:sz w:val="26"/>
        </w:rPr>
        <w:t>3.1.2. "</w:t>
      </w:r>
      <w:r>
        <w:rPr>
          <w:i/>
          <w:sz w:val="26"/>
        </w:rPr>
        <w:t>Future Professors</w:t>
      </w:r>
      <w:r>
        <w:rPr>
          <w:sz w:val="26"/>
        </w:rPr>
        <w:t xml:space="preserve">" are selected from among the best young teachers, who have demonstrated </w:t>
      </w:r>
      <w:r w:rsidR="003D7E26">
        <w:rPr>
          <w:sz w:val="26"/>
        </w:rPr>
        <w:t xml:space="preserve">strong </w:t>
      </w:r>
      <w:r>
        <w:rPr>
          <w:sz w:val="26"/>
        </w:rPr>
        <w:t>professional potential in education and science;</w:t>
      </w:r>
    </w:p>
    <w:p w14:paraId="1A725C46" w14:textId="785FFDC8" w:rsidR="000678A5" w:rsidRPr="0084222F" w:rsidRDefault="000678A5" w:rsidP="00903922">
      <w:pPr>
        <w:ind w:firstLine="851"/>
        <w:contextualSpacing/>
        <w:jc w:val="both"/>
        <w:rPr>
          <w:sz w:val="26"/>
          <w:szCs w:val="26"/>
        </w:rPr>
      </w:pPr>
      <w:r>
        <w:rPr>
          <w:sz w:val="26"/>
        </w:rPr>
        <w:t xml:space="preserve">3.1.3. </w:t>
      </w:r>
      <w:r>
        <w:rPr>
          <w:i/>
          <w:sz w:val="26"/>
        </w:rPr>
        <w:t>“New Researchers”</w:t>
      </w:r>
      <w:r>
        <w:rPr>
          <w:sz w:val="26"/>
        </w:rPr>
        <w:t xml:space="preserve"> are selected from among young researchers </w:t>
      </w:r>
      <w:r w:rsidR="003D7E26">
        <w:rPr>
          <w:sz w:val="26"/>
        </w:rPr>
        <w:t xml:space="preserve">employed at </w:t>
      </w:r>
      <w:r>
        <w:rPr>
          <w:sz w:val="26"/>
        </w:rPr>
        <w:t xml:space="preserve">research and teaching laboratories, international laboratories, </w:t>
      </w:r>
      <w:r w:rsidRPr="00BC6FF6">
        <w:rPr>
          <w:noProof/>
          <w:sz w:val="26"/>
        </w:rPr>
        <w:t>international research</w:t>
      </w:r>
      <w:r>
        <w:rPr>
          <w:sz w:val="26"/>
        </w:rPr>
        <w:t xml:space="preserve"> and teaching laboratories, research laboratories, institutes, and centres (hereafter, research subdivisions), as research assistants and researchers for </w:t>
      </w:r>
      <w:r w:rsidR="003D7E26">
        <w:rPr>
          <w:sz w:val="26"/>
        </w:rPr>
        <w:t>less than</w:t>
      </w:r>
      <w:r>
        <w:rPr>
          <w:sz w:val="26"/>
        </w:rPr>
        <w:t xml:space="preserve"> 24 months as of November 20 of the </w:t>
      </w:r>
      <w:r w:rsidR="003D7E26">
        <w:rPr>
          <w:sz w:val="26"/>
        </w:rPr>
        <w:t xml:space="preserve">ongoing </w:t>
      </w:r>
      <w:r>
        <w:rPr>
          <w:sz w:val="26"/>
        </w:rPr>
        <w:t>year</w:t>
      </w:r>
      <w:r>
        <w:rPr>
          <w:rStyle w:val="af8"/>
          <w:sz w:val="26"/>
        </w:rPr>
        <w:footnoteReference w:id="2"/>
      </w:r>
      <w:r>
        <w:rPr>
          <w:sz w:val="26"/>
        </w:rPr>
        <w:t>.</w:t>
      </w:r>
    </w:p>
    <w:p w14:paraId="304A9FC1" w14:textId="58421231" w:rsidR="00856562" w:rsidRPr="0084222F" w:rsidRDefault="00856562" w:rsidP="00700E05">
      <w:pPr>
        <w:ind w:firstLine="709"/>
        <w:contextualSpacing/>
        <w:jc w:val="both"/>
        <w:rPr>
          <w:sz w:val="26"/>
          <w:szCs w:val="26"/>
        </w:rPr>
      </w:pPr>
      <w:r>
        <w:rPr>
          <w:sz w:val="26"/>
        </w:rPr>
        <w:t>3.2. All full-time HSE academic staff members working in educational</w:t>
      </w:r>
      <w:r>
        <w:rPr>
          <w:rStyle w:val="af8"/>
          <w:sz w:val="26"/>
        </w:rPr>
        <w:footnoteReference w:id="3"/>
      </w:r>
      <w:r>
        <w:rPr>
          <w:sz w:val="26"/>
        </w:rPr>
        <w:t xml:space="preserve"> and research subdivisions may apply for participation and extended participation in the Young Faculty Development Programme (Group of Young Academic Professionals) with the exception of:</w:t>
      </w:r>
    </w:p>
    <w:p w14:paraId="39DF7D0A" w14:textId="20763D25" w:rsidR="00306C33" w:rsidRPr="0084222F" w:rsidRDefault="00306C33" w:rsidP="00903922">
      <w:pPr>
        <w:ind w:firstLine="851"/>
        <w:contextualSpacing/>
        <w:jc w:val="both"/>
        <w:rPr>
          <w:sz w:val="26"/>
          <w:szCs w:val="26"/>
        </w:rPr>
      </w:pPr>
      <w:r>
        <w:rPr>
          <w:sz w:val="26"/>
        </w:rPr>
        <w:t xml:space="preserve">3.2.1. </w:t>
      </w:r>
      <w:proofErr w:type="gramStart"/>
      <w:r>
        <w:rPr>
          <w:sz w:val="26"/>
        </w:rPr>
        <w:t>staff</w:t>
      </w:r>
      <w:proofErr w:type="gramEnd"/>
      <w:r>
        <w:rPr>
          <w:sz w:val="26"/>
        </w:rPr>
        <w:t xml:space="preserve"> members employed under a </w:t>
      </w:r>
      <w:r w:rsidR="00E85C87">
        <w:rPr>
          <w:sz w:val="26"/>
        </w:rPr>
        <w:t xml:space="preserve">distance </w:t>
      </w:r>
      <w:r>
        <w:rPr>
          <w:sz w:val="26"/>
        </w:rPr>
        <w:t>employment agreement;</w:t>
      </w:r>
    </w:p>
    <w:p w14:paraId="4DCCBEE0" w14:textId="77777777" w:rsidR="00306C33" w:rsidRPr="0084222F" w:rsidRDefault="00306C33" w:rsidP="00903922">
      <w:pPr>
        <w:ind w:firstLine="851"/>
        <w:contextualSpacing/>
        <w:jc w:val="both"/>
        <w:rPr>
          <w:sz w:val="26"/>
          <w:szCs w:val="26"/>
        </w:rPr>
      </w:pPr>
      <w:r>
        <w:rPr>
          <w:sz w:val="26"/>
        </w:rPr>
        <w:t xml:space="preserve">3.2.2. </w:t>
      </w:r>
      <w:proofErr w:type="gramStart"/>
      <w:r>
        <w:rPr>
          <w:sz w:val="26"/>
        </w:rPr>
        <w:t>staff</w:t>
      </w:r>
      <w:proofErr w:type="gramEnd"/>
      <w:r>
        <w:rPr>
          <w:sz w:val="26"/>
        </w:rPr>
        <w:t xml:space="preserve"> members hired from the international labour market under international recruitment procedure;</w:t>
      </w:r>
    </w:p>
    <w:p w14:paraId="42C373D6" w14:textId="73147540" w:rsidR="008660E0" w:rsidRPr="0084222F" w:rsidRDefault="00306C33" w:rsidP="00903922">
      <w:pPr>
        <w:ind w:firstLine="851"/>
        <w:contextualSpacing/>
        <w:jc w:val="both"/>
        <w:rPr>
          <w:sz w:val="26"/>
          <w:szCs w:val="26"/>
        </w:rPr>
      </w:pPr>
      <w:r>
        <w:rPr>
          <w:sz w:val="26"/>
        </w:rPr>
        <w:t xml:space="preserve">3.2.3. </w:t>
      </w:r>
      <w:proofErr w:type="gramStart"/>
      <w:r>
        <w:rPr>
          <w:sz w:val="26"/>
        </w:rPr>
        <w:t>staff</w:t>
      </w:r>
      <w:proofErr w:type="gramEnd"/>
      <w:r>
        <w:rPr>
          <w:sz w:val="26"/>
        </w:rPr>
        <w:t xml:space="preserve"> members </w:t>
      </w:r>
      <w:r w:rsidR="00E85C87">
        <w:rPr>
          <w:sz w:val="26"/>
        </w:rPr>
        <w:t xml:space="preserve">substituting for </w:t>
      </w:r>
      <w:r>
        <w:rPr>
          <w:sz w:val="26"/>
        </w:rPr>
        <w:t xml:space="preserve">an employee who has taken a leave of absence but is guaranteed a position with HSE pursuant to the </w:t>
      </w:r>
      <w:r w:rsidR="00E85C87">
        <w:rPr>
          <w:sz w:val="26"/>
        </w:rPr>
        <w:t xml:space="preserve">Russian </w:t>
      </w:r>
      <w:r>
        <w:rPr>
          <w:sz w:val="26"/>
        </w:rPr>
        <w:t>legislation.</w:t>
      </w:r>
    </w:p>
    <w:p w14:paraId="5F3FB820" w14:textId="0DDD43ED" w:rsidR="000678A5" w:rsidRPr="0084222F" w:rsidRDefault="000678A5" w:rsidP="00700E05">
      <w:pPr>
        <w:ind w:firstLine="709"/>
        <w:contextualSpacing/>
        <w:jc w:val="both"/>
        <w:rPr>
          <w:sz w:val="26"/>
          <w:szCs w:val="26"/>
        </w:rPr>
      </w:pPr>
      <w:r>
        <w:rPr>
          <w:sz w:val="26"/>
        </w:rPr>
        <w:t>3.3. Candidates to the "</w:t>
      </w:r>
      <w:r>
        <w:rPr>
          <w:i/>
          <w:sz w:val="26"/>
        </w:rPr>
        <w:t>New Teachers</w:t>
      </w:r>
      <w:r>
        <w:rPr>
          <w:sz w:val="26"/>
        </w:rPr>
        <w:t xml:space="preserve">" group </w:t>
      </w:r>
      <w:r w:rsidR="00E85C87">
        <w:rPr>
          <w:sz w:val="26"/>
        </w:rPr>
        <w:t xml:space="preserve">under </w:t>
      </w:r>
      <w:r>
        <w:rPr>
          <w:sz w:val="26"/>
        </w:rPr>
        <w:t>the Young Faculty Development Programme (Group of Young Academic Professionals) shall meet the following requirements:</w:t>
      </w:r>
    </w:p>
    <w:p w14:paraId="2A87863B" w14:textId="77777777" w:rsidR="00FC7C63" w:rsidRPr="0084222F" w:rsidRDefault="000678A5" w:rsidP="0030734E">
      <w:pPr>
        <w:widowControl w:val="0"/>
        <w:ind w:firstLine="851"/>
        <w:contextualSpacing/>
        <w:jc w:val="both"/>
        <w:rPr>
          <w:sz w:val="26"/>
          <w:szCs w:val="26"/>
        </w:rPr>
      </w:pPr>
      <w:r>
        <w:rPr>
          <w:sz w:val="26"/>
        </w:rPr>
        <w:t>3.3.1. for candidates under 30 years (inclusive):</w:t>
      </w:r>
    </w:p>
    <w:p w14:paraId="2C3560C6" w14:textId="2BF18B3E" w:rsidR="00FE17CD" w:rsidRPr="0084222F" w:rsidRDefault="00F43644" w:rsidP="0030734E">
      <w:pPr>
        <w:widowControl w:val="0"/>
        <w:ind w:firstLine="851"/>
        <w:contextualSpacing/>
        <w:jc w:val="both"/>
        <w:rPr>
          <w:sz w:val="26"/>
          <w:szCs w:val="26"/>
        </w:rPr>
      </w:pPr>
      <w:r>
        <w:rPr>
          <w:sz w:val="26"/>
        </w:rPr>
        <w:t xml:space="preserve">- </w:t>
      </w:r>
      <w:proofErr w:type="gramStart"/>
      <w:r>
        <w:rPr>
          <w:sz w:val="26"/>
        </w:rPr>
        <w:t>employment</w:t>
      </w:r>
      <w:proofErr w:type="gramEnd"/>
      <w:r>
        <w:rPr>
          <w:sz w:val="26"/>
        </w:rPr>
        <w:t xml:space="preserve"> as a faculty member at HSE </w:t>
      </w:r>
      <w:r w:rsidR="00E85C87">
        <w:rPr>
          <w:sz w:val="26"/>
        </w:rPr>
        <w:t xml:space="preserve">(primary place of employment) </w:t>
      </w:r>
      <w:r w:rsidR="0083034A">
        <w:rPr>
          <w:sz w:val="26"/>
        </w:rPr>
        <w:t xml:space="preserve">for a maximum of </w:t>
      </w:r>
      <w:r>
        <w:rPr>
          <w:sz w:val="26"/>
        </w:rPr>
        <w:t xml:space="preserve">24 </w:t>
      </w:r>
      <w:r w:rsidR="00E85C87">
        <w:rPr>
          <w:sz w:val="26"/>
        </w:rPr>
        <w:t xml:space="preserve">most recent consecutive </w:t>
      </w:r>
      <w:r>
        <w:rPr>
          <w:sz w:val="26"/>
        </w:rPr>
        <w:t xml:space="preserve">months as of November 20 of the </w:t>
      </w:r>
      <w:r w:rsidR="00D444BE">
        <w:rPr>
          <w:sz w:val="26"/>
        </w:rPr>
        <w:t xml:space="preserve">ongoing </w:t>
      </w:r>
      <w:r>
        <w:rPr>
          <w:sz w:val="26"/>
        </w:rPr>
        <w:t>year;</w:t>
      </w:r>
    </w:p>
    <w:p w14:paraId="16CE4F85" w14:textId="40E624F2" w:rsidR="00FC7C63" w:rsidRPr="0084222F" w:rsidRDefault="00FC7C63" w:rsidP="0030734E">
      <w:pPr>
        <w:widowControl w:val="0"/>
        <w:ind w:firstLine="851"/>
        <w:contextualSpacing/>
        <w:jc w:val="both"/>
        <w:rPr>
          <w:sz w:val="26"/>
          <w:szCs w:val="26"/>
        </w:rPr>
      </w:pPr>
      <w:r>
        <w:rPr>
          <w:sz w:val="26"/>
        </w:rPr>
        <w:t xml:space="preserve">- </w:t>
      </w:r>
      <w:proofErr w:type="gramStart"/>
      <w:r w:rsidR="00D444BE">
        <w:rPr>
          <w:sz w:val="26"/>
        </w:rPr>
        <w:t>compliance</w:t>
      </w:r>
      <w:proofErr w:type="gramEnd"/>
      <w:r w:rsidR="00D444BE">
        <w:rPr>
          <w:sz w:val="26"/>
        </w:rPr>
        <w:t xml:space="preserve"> </w:t>
      </w:r>
      <w:r>
        <w:rPr>
          <w:sz w:val="26"/>
        </w:rPr>
        <w:t xml:space="preserve">with </w:t>
      </w:r>
      <w:r w:rsidR="00D444BE">
        <w:rPr>
          <w:sz w:val="26"/>
        </w:rPr>
        <w:t xml:space="preserve">all </w:t>
      </w:r>
      <w:r>
        <w:rPr>
          <w:sz w:val="26"/>
        </w:rPr>
        <w:t>criteria set for faculty appraisal at HSE</w:t>
      </w:r>
      <w:r>
        <w:rPr>
          <w:rStyle w:val="af8"/>
          <w:sz w:val="26"/>
        </w:rPr>
        <w:footnoteReference w:id="4"/>
      </w:r>
      <w:r>
        <w:rPr>
          <w:sz w:val="26"/>
        </w:rPr>
        <w:t>;</w:t>
      </w:r>
    </w:p>
    <w:p w14:paraId="03CD4EA7" w14:textId="77777777" w:rsidR="004C7351" w:rsidRPr="0084222F" w:rsidRDefault="00310958" w:rsidP="0030734E">
      <w:pPr>
        <w:widowControl w:val="0"/>
        <w:ind w:firstLine="851"/>
        <w:contextualSpacing/>
        <w:jc w:val="both"/>
        <w:rPr>
          <w:sz w:val="26"/>
          <w:szCs w:val="26"/>
        </w:rPr>
      </w:pPr>
      <w:r>
        <w:rPr>
          <w:sz w:val="26"/>
        </w:rPr>
        <w:t>3.3.2. for candidates over 30 years:</w:t>
      </w:r>
    </w:p>
    <w:p w14:paraId="764F0C05" w14:textId="00E2965E" w:rsidR="000678A5" w:rsidRPr="0084222F" w:rsidRDefault="00F43644" w:rsidP="0030734E">
      <w:pPr>
        <w:widowControl w:val="0"/>
        <w:ind w:firstLine="851"/>
        <w:contextualSpacing/>
        <w:jc w:val="both"/>
        <w:rPr>
          <w:sz w:val="26"/>
          <w:szCs w:val="26"/>
        </w:rPr>
      </w:pPr>
      <w:r>
        <w:rPr>
          <w:sz w:val="26"/>
        </w:rPr>
        <w:t xml:space="preserve">- </w:t>
      </w:r>
      <w:r w:rsidR="00D444BE" w:rsidRPr="00D444BE">
        <w:rPr>
          <w:sz w:val="26"/>
        </w:rPr>
        <w:t xml:space="preserve"> </w:t>
      </w:r>
      <w:proofErr w:type="gramStart"/>
      <w:r w:rsidR="00D444BE">
        <w:rPr>
          <w:sz w:val="26"/>
        </w:rPr>
        <w:t>employment</w:t>
      </w:r>
      <w:proofErr w:type="gramEnd"/>
      <w:r w:rsidR="00D444BE">
        <w:rPr>
          <w:sz w:val="26"/>
        </w:rPr>
        <w:t xml:space="preserve"> as a faculty member at HSE (primary place of employment) </w:t>
      </w:r>
      <w:r w:rsidR="0083034A">
        <w:rPr>
          <w:sz w:val="26"/>
        </w:rPr>
        <w:t xml:space="preserve">for a maximum of </w:t>
      </w:r>
      <w:r w:rsidR="00D444BE">
        <w:rPr>
          <w:sz w:val="26"/>
        </w:rPr>
        <w:t>12 most recent consecutive months</w:t>
      </w:r>
      <w:r w:rsidR="00D444BE" w:rsidDel="00D444BE">
        <w:rPr>
          <w:sz w:val="26"/>
        </w:rPr>
        <w:t xml:space="preserve"> </w:t>
      </w:r>
      <w:r>
        <w:rPr>
          <w:sz w:val="26"/>
        </w:rPr>
        <w:t xml:space="preserve"> as of November 20 of the </w:t>
      </w:r>
      <w:r w:rsidR="00D444BE">
        <w:rPr>
          <w:sz w:val="26"/>
        </w:rPr>
        <w:t>ongoing</w:t>
      </w:r>
      <w:r>
        <w:rPr>
          <w:sz w:val="26"/>
        </w:rPr>
        <w:t xml:space="preserve"> year;</w:t>
      </w:r>
    </w:p>
    <w:p w14:paraId="518D143A" w14:textId="4FE05361" w:rsidR="004C7351" w:rsidRPr="0084222F" w:rsidRDefault="004C7351" w:rsidP="0030734E">
      <w:pPr>
        <w:widowControl w:val="0"/>
        <w:ind w:firstLine="851"/>
        <w:contextualSpacing/>
        <w:jc w:val="both"/>
        <w:rPr>
          <w:sz w:val="26"/>
          <w:szCs w:val="26"/>
        </w:rPr>
      </w:pPr>
      <w:r>
        <w:rPr>
          <w:sz w:val="26"/>
        </w:rPr>
        <w:t xml:space="preserve">- </w:t>
      </w:r>
      <w:r w:rsidR="00D444BE">
        <w:rPr>
          <w:sz w:val="26"/>
        </w:rPr>
        <w:t xml:space="preserve"> </w:t>
      </w:r>
      <w:proofErr w:type="gramStart"/>
      <w:r w:rsidR="00D444BE">
        <w:rPr>
          <w:sz w:val="26"/>
        </w:rPr>
        <w:t>compliance</w:t>
      </w:r>
      <w:proofErr w:type="gramEnd"/>
      <w:r w:rsidR="00D444BE">
        <w:rPr>
          <w:sz w:val="26"/>
        </w:rPr>
        <w:t xml:space="preserve"> </w:t>
      </w:r>
      <w:r>
        <w:rPr>
          <w:sz w:val="26"/>
        </w:rPr>
        <w:t xml:space="preserve">with </w:t>
      </w:r>
      <w:r w:rsidR="00D444BE">
        <w:rPr>
          <w:sz w:val="26"/>
        </w:rPr>
        <w:t xml:space="preserve">all </w:t>
      </w:r>
      <w:r>
        <w:rPr>
          <w:sz w:val="26"/>
        </w:rPr>
        <w:t>criteria set for faculty appraisal at HSE</w:t>
      </w:r>
      <w:r>
        <w:rPr>
          <w:rStyle w:val="af8"/>
          <w:sz w:val="26"/>
        </w:rPr>
        <w:footnoteReference w:id="5"/>
      </w:r>
      <w:r>
        <w:rPr>
          <w:sz w:val="26"/>
        </w:rPr>
        <w:t>.</w:t>
      </w:r>
    </w:p>
    <w:p w14:paraId="2C4DCB04" w14:textId="6BEB8B29" w:rsidR="000678A5" w:rsidRPr="0084222F" w:rsidRDefault="000678A5" w:rsidP="00700E05">
      <w:pPr>
        <w:ind w:firstLine="709"/>
        <w:contextualSpacing/>
        <w:jc w:val="both"/>
        <w:rPr>
          <w:sz w:val="26"/>
          <w:szCs w:val="26"/>
        </w:rPr>
      </w:pPr>
      <w:r>
        <w:rPr>
          <w:sz w:val="26"/>
        </w:rPr>
        <w:t>3.4. Candidates to "</w:t>
      </w:r>
      <w:r>
        <w:rPr>
          <w:i/>
          <w:sz w:val="26"/>
        </w:rPr>
        <w:t>Future Professors</w:t>
      </w:r>
      <w:r>
        <w:rPr>
          <w:sz w:val="26"/>
        </w:rPr>
        <w:t xml:space="preserve">" </w:t>
      </w:r>
      <w:r w:rsidR="00D444BE">
        <w:rPr>
          <w:sz w:val="26"/>
        </w:rPr>
        <w:t xml:space="preserve">category </w:t>
      </w:r>
      <w:r>
        <w:rPr>
          <w:sz w:val="26"/>
        </w:rPr>
        <w:t>within the Young Faculty Development Programme (Group of Young Academic Professionals) shall meet the following requirements:</w:t>
      </w:r>
    </w:p>
    <w:p w14:paraId="3F72190B" w14:textId="4646A11A" w:rsidR="000678A5" w:rsidRPr="00BC6FF6" w:rsidRDefault="000678A5" w:rsidP="0030734E">
      <w:pPr>
        <w:ind w:firstLine="851"/>
        <w:contextualSpacing/>
        <w:jc w:val="both"/>
        <w:rPr>
          <w:sz w:val="26"/>
          <w:szCs w:val="26"/>
        </w:rPr>
      </w:pPr>
      <w:r>
        <w:rPr>
          <w:sz w:val="26"/>
        </w:rPr>
        <w:t xml:space="preserve">3.4.1. </w:t>
      </w:r>
      <w:proofErr w:type="gramStart"/>
      <w:r w:rsidRPr="00BC6FF6">
        <w:rPr>
          <w:sz w:val="26"/>
        </w:rPr>
        <w:t>employment</w:t>
      </w:r>
      <w:proofErr w:type="gramEnd"/>
      <w:r w:rsidRPr="00BC6FF6">
        <w:rPr>
          <w:sz w:val="26"/>
        </w:rPr>
        <w:t xml:space="preserve"> at HSE as a faculty member</w:t>
      </w:r>
      <w:r w:rsidR="00D444BE" w:rsidRPr="00BC6FF6">
        <w:rPr>
          <w:sz w:val="26"/>
        </w:rPr>
        <w:t xml:space="preserve"> (primary place of employment)</w:t>
      </w:r>
      <w:r w:rsidRPr="00BC6FF6">
        <w:rPr>
          <w:sz w:val="26"/>
        </w:rPr>
        <w:t>;</w:t>
      </w:r>
    </w:p>
    <w:p w14:paraId="17378481" w14:textId="1E9F2A01" w:rsidR="000678A5" w:rsidRPr="0084222F" w:rsidRDefault="000678A5" w:rsidP="0030734E">
      <w:pPr>
        <w:ind w:firstLine="851"/>
        <w:contextualSpacing/>
        <w:jc w:val="both"/>
        <w:rPr>
          <w:sz w:val="26"/>
          <w:szCs w:val="26"/>
        </w:rPr>
      </w:pPr>
      <w:r w:rsidRPr="00BC6FF6">
        <w:rPr>
          <w:sz w:val="26"/>
        </w:rPr>
        <w:t xml:space="preserve">3.4.2. </w:t>
      </w:r>
      <w:proofErr w:type="gramStart"/>
      <w:r w:rsidRPr="00BC6FF6">
        <w:rPr>
          <w:sz w:val="26"/>
        </w:rPr>
        <w:t>age</w:t>
      </w:r>
      <w:proofErr w:type="gramEnd"/>
      <w:r w:rsidRPr="00BC6FF6">
        <w:rPr>
          <w:sz w:val="26"/>
        </w:rPr>
        <w:t xml:space="preserve"> under</w:t>
      </w:r>
      <w:r>
        <w:rPr>
          <w:sz w:val="26"/>
        </w:rPr>
        <w:t xml:space="preserve"> 35 years (inclusive) as of November 20 of the </w:t>
      </w:r>
      <w:r w:rsidR="00C315E3">
        <w:rPr>
          <w:sz w:val="26"/>
        </w:rPr>
        <w:t xml:space="preserve">ongoing </w:t>
      </w:r>
      <w:r>
        <w:rPr>
          <w:sz w:val="26"/>
        </w:rPr>
        <w:t>year</w:t>
      </w:r>
      <w:r>
        <w:rPr>
          <w:rStyle w:val="af8"/>
          <w:sz w:val="26"/>
        </w:rPr>
        <w:footnoteReference w:id="6"/>
      </w:r>
      <w:r>
        <w:rPr>
          <w:sz w:val="26"/>
        </w:rPr>
        <w:t>;</w:t>
      </w:r>
    </w:p>
    <w:p w14:paraId="49D451D5" w14:textId="3CB6D9DE" w:rsidR="009E71F0" w:rsidRPr="0084222F" w:rsidRDefault="009E71F0" w:rsidP="0030734E">
      <w:pPr>
        <w:ind w:firstLine="851"/>
        <w:contextualSpacing/>
        <w:jc w:val="both"/>
        <w:rPr>
          <w:sz w:val="26"/>
          <w:szCs w:val="26"/>
        </w:rPr>
      </w:pPr>
      <w:r>
        <w:rPr>
          <w:sz w:val="26"/>
        </w:rPr>
        <w:t xml:space="preserve">3.4.3. </w:t>
      </w:r>
      <w:proofErr w:type="gramStart"/>
      <w:r w:rsidR="00D07749">
        <w:rPr>
          <w:sz w:val="26"/>
        </w:rPr>
        <w:t>compliance</w:t>
      </w:r>
      <w:proofErr w:type="gramEnd"/>
      <w:r w:rsidR="00D07749">
        <w:rPr>
          <w:sz w:val="26"/>
        </w:rPr>
        <w:t xml:space="preserve"> </w:t>
      </w:r>
      <w:r>
        <w:rPr>
          <w:sz w:val="26"/>
        </w:rPr>
        <w:t xml:space="preserve">with </w:t>
      </w:r>
      <w:r w:rsidR="00D07749">
        <w:rPr>
          <w:sz w:val="26"/>
        </w:rPr>
        <w:t xml:space="preserve">all </w:t>
      </w:r>
      <w:r>
        <w:rPr>
          <w:sz w:val="26"/>
        </w:rPr>
        <w:t>criteria set for faculty appraisal at HSE</w:t>
      </w:r>
      <w:r>
        <w:rPr>
          <w:rStyle w:val="af8"/>
          <w:sz w:val="26"/>
        </w:rPr>
        <w:footnoteReference w:id="7"/>
      </w:r>
      <w:r>
        <w:rPr>
          <w:sz w:val="26"/>
        </w:rPr>
        <w:t>;</w:t>
      </w:r>
    </w:p>
    <w:p w14:paraId="47E3039B" w14:textId="5E575E7E" w:rsidR="000678A5" w:rsidRPr="0084222F" w:rsidRDefault="000678A5" w:rsidP="0030734E">
      <w:pPr>
        <w:ind w:firstLine="851"/>
        <w:contextualSpacing/>
        <w:jc w:val="both"/>
        <w:rPr>
          <w:sz w:val="26"/>
          <w:szCs w:val="26"/>
        </w:rPr>
      </w:pPr>
      <w:r>
        <w:t xml:space="preserve">3.4.4. </w:t>
      </w:r>
      <w:r w:rsidR="00D07749">
        <w:rPr>
          <w:sz w:val="26"/>
        </w:rPr>
        <w:t>a</w:t>
      </w:r>
      <w:r w:rsidRPr="00BC6FF6">
        <w:rPr>
          <w:sz w:val="26"/>
        </w:rPr>
        <w:t xml:space="preserve"> Candidate of Sciences or PhD</w:t>
      </w:r>
      <w:r w:rsidR="00D07749">
        <w:rPr>
          <w:sz w:val="26"/>
        </w:rPr>
        <w:t xml:space="preserve"> degree</w:t>
      </w:r>
      <w:r w:rsidRPr="00BC6FF6">
        <w:rPr>
          <w:sz w:val="26"/>
        </w:rPr>
        <w:t xml:space="preserve"> awarded by a foreign university at least two years prior to the date of submitting </w:t>
      </w:r>
      <w:r w:rsidR="00B1102A">
        <w:rPr>
          <w:sz w:val="26"/>
        </w:rPr>
        <w:t xml:space="preserve">an </w:t>
      </w:r>
      <w:r w:rsidRPr="00B1102A">
        <w:rPr>
          <w:noProof/>
          <w:sz w:val="26"/>
        </w:rPr>
        <w:t>application</w:t>
      </w:r>
      <w:r w:rsidRPr="00BC6FF6">
        <w:rPr>
          <w:sz w:val="26"/>
        </w:rPr>
        <w:t xml:space="preserve"> for participation in the Young Faculty Development Programme (Group of Young Academic Professionals) to the HR Committee of HSE Academic Council.</w:t>
      </w:r>
      <w:r>
        <w:rPr>
          <w:sz w:val="26"/>
        </w:rPr>
        <w:t xml:space="preserve"> This period shall be calculated starting from the issue date of the directive to award </w:t>
      </w:r>
      <w:r w:rsidR="00D07749">
        <w:rPr>
          <w:sz w:val="26"/>
        </w:rPr>
        <w:t xml:space="preserve">a </w:t>
      </w:r>
      <w:r>
        <w:rPr>
          <w:sz w:val="26"/>
        </w:rPr>
        <w:t xml:space="preserve">Candidate of Sciences degree/date of issue of </w:t>
      </w:r>
      <w:r w:rsidR="00D07749">
        <w:rPr>
          <w:sz w:val="26"/>
        </w:rPr>
        <w:t xml:space="preserve">a </w:t>
      </w:r>
      <w:r>
        <w:rPr>
          <w:sz w:val="26"/>
        </w:rPr>
        <w:t>PhD degree certificate</w:t>
      </w:r>
      <w:r w:rsidR="00D07749">
        <w:rPr>
          <w:sz w:val="26"/>
        </w:rPr>
        <w:t>/diploma</w:t>
      </w:r>
      <w:r>
        <w:rPr>
          <w:sz w:val="26"/>
        </w:rPr>
        <w:t xml:space="preserve"> until November 20 of the </w:t>
      </w:r>
      <w:r w:rsidR="00D07749">
        <w:rPr>
          <w:sz w:val="26"/>
        </w:rPr>
        <w:t xml:space="preserve">ongoing </w:t>
      </w:r>
      <w:r>
        <w:rPr>
          <w:sz w:val="26"/>
        </w:rPr>
        <w:t>year.</w:t>
      </w:r>
    </w:p>
    <w:p w14:paraId="6B0E3ABB" w14:textId="32F9CA19" w:rsidR="000678A5" w:rsidRPr="0084222F" w:rsidRDefault="000678A5" w:rsidP="00700E05">
      <w:pPr>
        <w:ind w:firstLine="709"/>
        <w:contextualSpacing/>
        <w:jc w:val="both"/>
        <w:rPr>
          <w:sz w:val="26"/>
          <w:szCs w:val="26"/>
        </w:rPr>
      </w:pPr>
      <w:r>
        <w:rPr>
          <w:sz w:val="26"/>
        </w:rPr>
        <w:t xml:space="preserve">3.5. The following additional criteria may be taken into account </w:t>
      </w:r>
      <w:r w:rsidR="00D07749">
        <w:rPr>
          <w:sz w:val="26"/>
        </w:rPr>
        <w:t>during the selection of</w:t>
      </w:r>
      <w:r>
        <w:rPr>
          <w:sz w:val="26"/>
        </w:rPr>
        <w:t xml:space="preserve"> candidates </w:t>
      </w:r>
      <w:r w:rsidR="00D07749">
        <w:rPr>
          <w:sz w:val="26"/>
        </w:rPr>
        <w:t xml:space="preserve">to </w:t>
      </w:r>
      <w:r>
        <w:rPr>
          <w:sz w:val="26"/>
        </w:rPr>
        <w:t>the "</w:t>
      </w:r>
      <w:r>
        <w:rPr>
          <w:i/>
          <w:sz w:val="26"/>
        </w:rPr>
        <w:t>Future Professors</w:t>
      </w:r>
      <w:r>
        <w:rPr>
          <w:sz w:val="26"/>
        </w:rPr>
        <w:t>" category:</w:t>
      </w:r>
    </w:p>
    <w:p w14:paraId="1BF00794" w14:textId="04DC6831" w:rsidR="000678A5" w:rsidRPr="0084222F" w:rsidRDefault="000678A5" w:rsidP="0030734E">
      <w:pPr>
        <w:ind w:firstLine="851"/>
        <w:contextualSpacing/>
        <w:jc w:val="both"/>
        <w:rPr>
          <w:sz w:val="26"/>
          <w:szCs w:val="26"/>
        </w:rPr>
      </w:pPr>
      <w:r>
        <w:rPr>
          <w:sz w:val="26"/>
        </w:rPr>
        <w:t xml:space="preserve">3.5.1. </w:t>
      </w:r>
      <w:r w:rsidRPr="00B1102A">
        <w:rPr>
          <w:noProof/>
          <w:sz w:val="26"/>
        </w:rPr>
        <w:t>high</w:t>
      </w:r>
      <w:r>
        <w:rPr>
          <w:sz w:val="26"/>
        </w:rPr>
        <w:t xml:space="preserve"> quality of instruction, confirmed </w:t>
      </w:r>
      <w:r w:rsidRPr="00B1102A">
        <w:rPr>
          <w:noProof/>
          <w:sz w:val="26"/>
        </w:rPr>
        <w:t>by:</w:t>
      </w:r>
      <w:r>
        <w:rPr>
          <w:sz w:val="26"/>
        </w:rPr>
        <w:t xml:space="preserve"> teacher's rating, course </w:t>
      </w:r>
      <w:r w:rsidR="00D07749">
        <w:rPr>
          <w:sz w:val="26"/>
        </w:rPr>
        <w:t xml:space="preserve">syllabus </w:t>
      </w:r>
      <w:r>
        <w:rPr>
          <w:sz w:val="26"/>
        </w:rPr>
        <w:t xml:space="preserve">level, </w:t>
      </w:r>
      <w:r w:rsidR="00142D1B">
        <w:rPr>
          <w:sz w:val="26"/>
        </w:rPr>
        <w:t xml:space="preserve">availability </w:t>
      </w:r>
      <w:r>
        <w:rPr>
          <w:sz w:val="26"/>
        </w:rPr>
        <w:t>of methodological and study aids</w:t>
      </w:r>
      <w:r w:rsidR="00142D1B">
        <w:rPr>
          <w:sz w:val="26"/>
        </w:rPr>
        <w:t xml:space="preserve"> produced by the given teacher</w:t>
      </w:r>
      <w:r>
        <w:rPr>
          <w:sz w:val="26"/>
        </w:rPr>
        <w:t>;</w:t>
      </w:r>
    </w:p>
    <w:p w14:paraId="625F851E" w14:textId="1B7690C4" w:rsidR="000678A5" w:rsidRPr="0084222F" w:rsidRDefault="000678A5" w:rsidP="0030734E">
      <w:pPr>
        <w:ind w:firstLine="851"/>
        <w:contextualSpacing/>
        <w:jc w:val="both"/>
        <w:rPr>
          <w:sz w:val="26"/>
          <w:szCs w:val="26"/>
        </w:rPr>
      </w:pPr>
      <w:r>
        <w:rPr>
          <w:sz w:val="26"/>
        </w:rPr>
        <w:t xml:space="preserve">3.5.2. </w:t>
      </w:r>
      <w:proofErr w:type="gramStart"/>
      <w:r w:rsidR="00142D1B">
        <w:rPr>
          <w:sz w:val="26"/>
        </w:rPr>
        <w:t>participation</w:t>
      </w:r>
      <w:proofErr w:type="gramEnd"/>
      <w:r w:rsidR="00142D1B">
        <w:rPr>
          <w:sz w:val="26"/>
        </w:rPr>
        <w:t xml:space="preserve"> in research activities</w:t>
      </w:r>
      <w:r>
        <w:rPr>
          <w:sz w:val="26"/>
        </w:rPr>
        <w:t xml:space="preserve">, confirmed </w:t>
      </w:r>
      <w:r w:rsidRPr="00B1102A">
        <w:rPr>
          <w:noProof/>
          <w:sz w:val="26"/>
        </w:rPr>
        <w:t>by:</w:t>
      </w:r>
      <w:r>
        <w:rPr>
          <w:sz w:val="26"/>
        </w:rPr>
        <w:t xml:space="preserve"> availability of academic publications and their level, participation in conferences, </w:t>
      </w:r>
      <w:r w:rsidR="00142D1B">
        <w:rPr>
          <w:sz w:val="26"/>
        </w:rPr>
        <w:t xml:space="preserve">prizes/awards at </w:t>
      </w:r>
      <w:r>
        <w:rPr>
          <w:sz w:val="26"/>
        </w:rPr>
        <w:t xml:space="preserve">academic paper competitions, </w:t>
      </w:r>
      <w:r w:rsidRPr="00B1102A">
        <w:rPr>
          <w:noProof/>
          <w:sz w:val="26"/>
        </w:rPr>
        <w:t>groundwork</w:t>
      </w:r>
      <w:r>
        <w:rPr>
          <w:sz w:val="26"/>
        </w:rPr>
        <w:t xml:space="preserve"> for pursuing a Doctor of Sciences degree;</w:t>
      </w:r>
    </w:p>
    <w:p w14:paraId="0582AD43" w14:textId="77777777" w:rsidR="000678A5" w:rsidRPr="0084222F" w:rsidRDefault="000678A5" w:rsidP="0030734E">
      <w:pPr>
        <w:ind w:firstLine="851"/>
        <w:contextualSpacing/>
        <w:jc w:val="both"/>
        <w:rPr>
          <w:sz w:val="26"/>
          <w:szCs w:val="26"/>
        </w:rPr>
      </w:pPr>
      <w:r>
        <w:rPr>
          <w:sz w:val="26"/>
        </w:rPr>
        <w:t xml:space="preserve">3.5.3. </w:t>
      </w:r>
      <w:proofErr w:type="gramStart"/>
      <w:r>
        <w:rPr>
          <w:sz w:val="26"/>
        </w:rPr>
        <w:t>proficiency</w:t>
      </w:r>
      <w:proofErr w:type="gramEnd"/>
      <w:r>
        <w:rPr>
          <w:sz w:val="26"/>
        </w:rPr>
        <w:t xml:space="preserve"> in a foreign language (-s);</w:t>
      </w:r>
    </w:p>
    <w:p w14:paraId="013DA342" w14:textId="3E1CA3E9" w:rsidR="000678A5" w:rsidRPr="0084222F" w:rsidRDefault="000678A5" w:rsidP="0030734E">
      <w:pPr>
        <w:ind w:firstLine="851"/>
        <w:contextualSpacing/>
        <w:jc w:val="both"/>
        <w:rPr>
          <w:sz w:val="26"/>
          <w:szCs w:val="26"/>
        </w:rPr>
      </w:pPr>
      <w:r>
        <w:rPr>
          <w:sz w:val="26"/>
        </w:rPr>
        <w:t xml:space="preserve">3.5.4. </w:t>
      </w:r>
      <w:proofErr w:type="gramStart"/>
      <w:r>
        <w:rPr>
          <w:sz w:val="26"/>
        </w:rPr>
        <w:t>the</w:t>
      </w:r>
      <w:proofErr w:type="gramEnd"/>
      <w:r>
        <w:rPr>
          <w:sz w:val="26"/>
        </w:rPr>
        <w:t xml:space="preserve"> candidate’s willingness to continue teaching at HSE </w:t>
      </w:r>
      <w:r w:rsidR="00D96647">
        <w:rPr>
          <w:sz w:val="26"/>
        </w:rPr>
        <w:t>(primary place of employment)</w:t>
      </w:r>
      <w:r>
        <w:rPr>
          <w:sz w:val="26"/>
        </w:rPr>
        <w:t>.</w:t>
      </w:r>
    </w:p>
    <w:p w14:paraId="34ACCC21" w14:textId="27E6D1D4" w:rsidR="000678A5" w:rsidRPr="0084222F" w:rsidRDefault="000678A5" w:rsidP="00700E05">
      <w:pPr>
        <w:ind w:firstLine="709"/>
        <w:contextualSpacing/>
        <w:jc w:val="both"/>
        <w:rPr>
          <w:sz w:val="26"/>
          <w:szCs w:val="26"/>
        </w:rPr>
      </w:pPr>
      <w:r>
        <w:rPr>
          <w:sz w:val="26"/>
        </w:rPr>
        <w:t>3.6. Candidates to the "</w:t>
      </w:r>
      <w:r>
        <w:rPr>
          <w:i/>
          <w:sz w:val="26"/>
        </w:rPr>
        <w:t>New Researchers</w:t>
      </w:r>
      <w:r>
        <w:rPr>
          <w:sz w:val="26"/>
        </w:rPr>
        <w:t>" group within the Young Faculty Development Programme (Group of Young Academic Professionals) shall meet the following requirements:</w:t>
      </w:r>
    </w:p>
    <w:p w14:paraId="641FEDD2" w14:textId="6BC8F962" w:rsidR="000678A5" w:rsidRPr="0084222F" w:rsidRDefault="000678A5" w:rsidP="004E447A">
      <w:pPr>
        <w:ind w:firstLine="851"/>
        <w:contextualSpacing/>
        <w:jc w:val="both"/>
        <w:rPr>
          <w:sz w:val="26"/>
          <w:szCs w:val="26"/>
        </w:rPr>
      </w:pPr>
      <w:r>
        <w:rPr>
          <w:sz w:val="26"/>
        </w:rPr>
        <w:t xml:space="preserve">3.6.1. </w:t>
      </w:r>
      <w:proofErr w:type="gramStart"/>
      <w:r>
        <w:rPr>
          <w:sz w:val="26"/>
        </w:rPr>
        <w:t>age</w:t>
      </w:r>
      <w:proofErr w:type="gramEnd"/>
      <w:r>
        <w:rPr>
          <w:sz w:val="26"/>
        </w:rPr>
        <w:t xml:space="preserve"> under 30 years (inclusive) as of November 20 of the </w:t>
      </w:r>
      <w:r w:rsidR="00D96647">
        <w:rPr>
          <w:sz w:val="26"/>
        </w:rPr>
        <w:t xml:space="preserve">ongoing </w:t>
      </w:r>
      <w:r>
        <w:rPr>
          <w:sz w:val="26"/>
        </w:rPr>
        <w:t>year;</w:t>
      </w:r>
    </w:p>
    <w:p w14:paraId="37F382D8" w14:textId="7BA9E195" w:rsidR="000678A5" w:rsidRPr="0084222F" w:rsidRDefault="000678A5" w:rsidP="0057435C">
      <w:pPr>
        <w:widowControl w:val="0"/>
        <w:ind w:firstLine="851"/>
        <w:contextualSpacing/>
        <w:jc w:val="both"/>
        <w:rPr>
          <w:sz w:val="26"/>
          <w:szCs w:val="26"/>
        </w:rPr>
      </w:pPr>
      <w:r>
        <w:rPr>
          <w:sz w:val="26"/>
        </w:rPr>
        <w:t xml:space="preserve">3.6.2. </w:t>
      </w:r>
      <w:proofErr w:type="gramStart"/>
      <w:r>
        <w:rPr>
          <w:sz w:val="26"/>
        </w:rPr>
        <w:t>employment</w:t>
      </w:r>
      <w:proofErr w:type="gramEnd"/>
      <w:r>
        <w:rPr>
          <w:sz w:val="26"/>
        </w:rPr>
        <w:t xml:space="preserve"> at one of </w:t>
      </w:r>
      <w:r w:rsidR="00B1102A">
        <w:rPr>
          <w:sz w:val="26"/>
        </w:rPr>
        <w:t xml:space="preserve">the </w:t>
      </w:r>
      <w:r w:rsidRPr="00B1102A">
        <w:rPr>
          <w:noProof/>
          <w:sz w:val="26"/>
        </w:rPr>
        <w:t>HSE</w:t>
      </w:r>
      <w:r>
        <w:rPr>
          <w:sz w:val="26"/>
        </w:rPr>
        <w:t xml:space="preserve"> research subdivisions </w:t>
      </w:r>
      <w:r w:rsidR="00D96647">
        <w:rPr>
          <w:sz w:val="26"/>
        </w:rPr>
        <w:t xml:space="preserve">(primary place of employment) </w:t>
      </w:r>
      <w:r>
        <w:rPr>
          <w:sz w:val="26"/>
        </w:rPr>
        <w:t xml:space="preserve">as a research assistant or a researcher for a maximum of 24 months from the employment date to November 20 of the </w:t>
      </w:r>
      <w:r w:rsidR="00D96647">
        <w:rPr>
          <w:sz w:val="26"/>
        </w:rPr>
        <w:t xml:space="preserve">ongoing </w:t>
      </w:r>
      <w:r>
        <w:rPr>
          <w:sz w:val="26"/>
        </w:rPr>
        <w:t>year</w:t>
      </w:r>
      <w:r>
        <w:rPr>
          <w:rStyle w:val="af8"/>
          <w:sz w:val="26"/>
        </w:rPr>
        <w:footnoteReference w:id="8"/>
      </w:r>
      <w:r>
        <w:rPr>
          <w:sz w:val="26"/>
        </w:rPr>
        <w:t>;</w:t>
      </w:r>
    </w:p>
    <w:p w14:paraId="13EF69B2" w14:textId="1080F49B" w:rsidR="00C34EF2" w:rsidRPr="0084222F" w:rsidRDefault="000678A5" w:rsidP="004E447A">
      <w:pPr>
        <w:ind w:firstLine="851"/>
        <w:contextualSpacing/>
        <w:jc w:val="both"/>
        <w:rPr>
          <w:sz w:val="26"/>
          <w:szCs w:val="26"/>
        </w:rPr>
      </w:pPr>
      <w:r>
        <w:rPr>
          <w:sz w:val="26"/>
        </w:rPr>
        <w:t xml:space="preserve">3.6.3. for research assistants and researchers </w:t>
      </w:r>
      <w:r w:rsidR="0083034A">
        <w:rPr>
          <w:sz w:val="26"/>
        </w:rPr>
        <w:t>pursuing</w:t>
      </w:r>
      <w:r>
        <w:rPr>
          <w:sz w:val="26"/>
        </w:rPr>
        <w:t xml:space="preserve"> a Master's programme / 1st year doctoral students: availability of academic papers in a foreign language (including preprints), published during </w:t>
      </w:r>
      <w:r w:rsidR="0083034A">
        <w:rPr>
          <w:sz w:val="26"/>
        </w:rPr>
        <w:t>most recent</w:t>
      </w:r>
      <w:r>
        <w:rPr>
          <w:sz w:val="26"/>
        </w:rPr>
        <w:t xml:space="preserve"> two years (the second year </w:t>
      </w:r>
      <w:r w:rsidRPr="00B1102A">
        <w:rPr>
          <w:noProof/>
          <w:sz w:val="26"/>
        </w:rPr>
        <w:t>being</w:t>
      </w:r>
      <w:r>
        <w:rPr>
          <w:sz w:val="26"/>
        </w:rPr>
        <w:t xml:space="preserve"> the one when the meeting of the HR Committee of HSE Academic Council </w:t>
      </w:r>
      <w:r w:rsidR="0083034A">
        <w:rPr>
          <w:sz w:val="26"/>
        </w:rPr>
        <w:t>for the purposes of selecting candidates to</w:t>
      </w:r>
      <w:r w:rsidR="0083034A" w:rsidRPr="00104A8E">
        <w:rPr>
          <w:sz w:val="26"/>
        </w:rPr>
        <w:t xml:space="preserve"> the Young Faculty Development Programme</w:t>
      </w:r>
      <w:r w:rsidR="0083034A">
        <w:rPr>
          <w:sz w:val="26"/>
        </w:rPr>
        <w:t xml:space="preserve"> </w:t>
      </w:r>
      <w:r>
        <w:rPr>
          <w:sz w:val="26"/>
        </w:rPr>
        <w:t>is held);</w:t>
      </w:r>
    </w:p>
    <w:p w14:paraId="62B6813E" w14:textId="7FEF5307" w:rsidR="00B574B9" w:rsidRPr="0084222F" w:rsidRDefault="00B574B9" w:rsidP="004E447A">
      <w:pPr>
        <w:ind w:firstLine="851"/>
        <w:contextualSpacing/>
        <w:jc w:val="both"/>
        <w:rPr>
          <w:sz w:val="26"/>
          <w:szCs w:val="26"/>
        </w:rPr>
      </w:pPr>
      <w:r>
        <w:rPr>
          <w:sz w:val="26"/>
        </w:rPr>
        <w:t xml:space="preserve">3.6.4. for research assistants, who are not </w:t>
      </w:r>
      <w:r w:rsidR="0083034A">
        <w:rPr>
          <w:sz w:val="26"/>
        </w:rPr>
        <w:t xml:space="preserve">Master’s </w:t>
      </w:r>
      <w:r>
        <w:rPr>
          <w:sz w:val="26"/>
        </w:rPr>
        <w:t xml:space="preserve">students or who </w:t>
      </w:r>
      <w:proofErr w:type="gramStart"/>
      <w:r>
        <w:rPr>
          <w:sz w:val="26"/>
        </w:rPr>
        <w:t>are doctoral students</w:t>
      </w:r>
      <w:proofErr w:type="gramEnd"/>
      <w:r>
        <w:rPr>
          <w:sz w:val="26"/>
        </w:rPr>
        <w:t xml:space="preserve"> in their 2nd/3rd/4th year, for junior research fellows, research fellows and senior research fellows: </w:t>
      </w:r>
      <w:r w:rsidR="00CF1B0D">
        <w:rPr>
          <w:sz w:val="26"/>
        </w:rPr>
        <w:t xml:space="preserve">all relevant </w:t>
      </w:r>
      <w:r>
        <w:rPr>
          <w:sz w:val="26"/>
        </w:rPr>
        <w:t>criteria for research productivity assessment established by HSE should be met.</w:t>
      </w:r>
    </w:p>
    <w:p w14:paraId="0E890E7A" w14:textId="77777777" w:rsidR="000678A5" w:rsidRPr="0084222F" w:rsidRDefault="000678A5" w:rsidP="00700E05">
      <w:pPr>
        <w:ind w:firstLine="709"/>
        <w:contextualSpacing/>
        <w:jc w:val="both"/>
        <w:rPr>
          <w:sz w:val="26"/>
          <w:szCs w:val="26"/>
        </w:rPr>
      </w:pPr>
      <w:r>
        <w:rPr>
          <w:sz w:val="26"/>
        </w:rPr>
        <w:t xml:space="preserve">3.7. The following additional criteria may be taken into </w:t>
      </w:r>
      <w:proofErr w:type="gramStart"/>
      <w:r>
        <w:rPr>
          <w:sz w:val="26"/>
        </w:rPr>
        <w:t>account  during</w:t>
      </w:r>
      <w:proofErr w:type="gramEnd"/>
      <w:r>
        <w:rPr>
          <w:sz w:val="26"/>
        </w:rPr>
        <w:t xml:space="preserve"> the selection of candidates for </w:t>
      </w:r>
      <w:proofErr w:type="spellStart"/>
      <w:r>
        <w:rPr>
          <w:sz w:val="26"/>
        </w:rPr>
        <w:t>the</w:t>
      </w:r>
      <w:r>
        <w:rPr>
          <w:i/>
          <w:sz w:val="26"/>
        </w:rPr>
        <w:t>”New</w:t>
      </w:r>
      <w:proofErr w:type="spellEnd"/>
      <w:r>
        <w:rPr>
          <w:i/>
          <w:sz w:val="26"/>
        </w:rPr>
        <w:t xml:space="preserve"> Researchers</w:t>
      </w:r>
      <w:r>
        <w:rPr>
          <w:sz w:val="26"/>
        </w:rPr>
        <w:t>" category:</w:t>
      </w:r>
    </w:p>
    <w:p w14:paraId="3AFD27D3" w14:textId="77777777" w:rsidR="000678A5" w:rsidRPr="0084222F" w:rsidRDefault="000678A5" w:rsidP="004E447A">
      <w:pPr>
        <w:ind w:firstLine="851"/>
        <w:contextualSpacing/>
        <w:jc w:val="both"/>
        <w:rPr>
          <w:sz w:val="26"/>
          <w:szCs w:val="26"/>
        </w:rPr>
      </w:pPr>
      <w:r>
        <w:rPr>
          <w:sz w:val="26"/>
        </w:rPr>
        <w:t xml:space="preserve">3.7.1. </w:t>
      </w:r>
      <w:proofErr w:type="gramStart"/>
      <w:r>
        <w:rPr>
          <w:sz w:val="26"/>
        </w:rPr>
        <w:t>good</w:t>
      </w:r>
      <w:proofErr w:type="gramEnd"/>
      <w:r>
        <w:rPr>
          <w:sz w:val="26"/>
        </w:rPr>
        <w:t xml:space="preserve"> academic standing as per the individual curriculum (for doctoral students);</w:t>
      </w:r>
    </w:p>
    <w:p w14:paraId="1CEDAAC3" w14:textId="201F133D" w:rsidR="000678A5" w:rsidRPr="0084222F" w:rsidRDefault="000678A5" w:rsidP="004E447A">
      <w:pPr>
        <w:ind w:firstLine="851"/>
        <w:contextualSpacing/>
        <w:jc w:val="both"/>
        <w:rPr>
          <w:sz w:val="26"/>
          <w:szCs w:val="26"/>
        </w:rPr>
      </w:pPr>
      <w:r>
        <w:rPr>
          <w:sz w:val="26"/>
        </w:rPr>
        <w:t xml:space="preserve">3.7.2. participation in </w:t>
      </w:r>
      <w:r w:rsidRPr="00B1102A">
        <w:rPr>
          <w:noProof/>
          <w:sz w:val="26"/>
        </w:rPr>
        <w:t>research,</w:t>
      </w:r>
      <w:r>
        <w:rPr>
          <w:sz w:val="26"/>
        </w:rPr>
        <w:t xml:space="preserve"> confirmed: availability of publications, participation in conferences, prizes</w:t>
      </w:r>
      <w:r w:rsidR="00CF1B0D">
        <w:rPr>
          <w:sz w:val="26"/>
        </w:rPr>
        <w:t xml:space="preserve">/awards at </w:t>
      </w:r>
      <w:r>
        <w:rPr>
          <w:sz w:val="26"/>
        </w:rPr>
        <w:t xml:space="preserve">academic paper competitions, preparation for </w:t>
      </w:r>
      <w:r w:rsidR="00CF1B0D">
        <w:rPr>
          <w:sz w:val="26"/>
        </w:rPr>
        <w:t>participation in</w:t>
      </w:r>
      <w:r>
        <w:rPr>
          <w:sz w:val="26"/>
        </w:rPr>
        <w:t xml:space="preserve"> a doctoral programme (for Master's students), </w:t>
      </w:r>
      <w:r w:rsidRPr="00B1102A">
        <w:rPr>
          <w:noProof/>
          <w:sz w:val="26"/>
        </w:rPr>
        <w:t>groundwork</w:t>
      </w:r>
      <w:r>
        <w:rPr>
          <w:sz w:val="26"/>
        </w:rPr>
        <w:t xml:space="preserve"> for </w:t>
      </w:r>
      <w:r w:rsidR="00B1102A">
        <w:rPr>
          <w:sz w:val="26"/>
        </w:rPr>
        <w:t xml:space="preserve">a </w:t>
      </w:r>
      <w:r w:rsidRPr="00B1102A">
        <w:rPr>
          <w:noProof/>
          <w:sz w:val="26"/>
        </w:rPr>
        <w:t>doctoral</w:t>
      </w:r>
      <w:r>
        <w:rPr>
          <w:sz w:val="26"/>
        </w:rPr>
        <w:t xml:space="preserve"> thesis (for doctoral students);</w:t>
      </w:r>
    </w:p>
    <w:p w14:paraId="64BCBDE6" w14:textId="77777777" w:rsidR="000678A5" w:rsidRPr="0084222F" w:rsidRDefault="000678A5" w:rsidP="004E447A">
      <w:pPr>
        <w:widowControl w:val="0"/>
        <w:ind w:firstLine="851"/>
        <w:contextualSpacing/>
        <w:jc w:val="both"/>
        <w:rPr>
          <w:sz w:val="26"/>
          <w:szCs w:val="26"/>
        </w:rPr>
      </w:pPr>
      <w:r>
        <w:rPr>
          <w:sz w:val="26"/>
        </w:rPr>
        <w:t xml:space="preserve">3.7.3. </w:t>
      </w:r>
      <w:proofErr w:type="gramStart"/>
      <w:r w:rsidRPr="00BC6FF6">
        <w:rPr>
          <w:sz w:val="26"/>
        </w:rPr>
        <w:t>teaching</w:t>
      </w:r>
      <w:proofErr w:type="gramEnd"/>
      <w:r w:rsidRPr="00BC6FF6">
        <w:rPr>
          <w:sz w:val="26"/>
        </w:rPr>
        <w:t xml:space="preserve"> experience.</w:t>
      </w:r>
    </w:p>
    <w:p w14:paraId="37CE1033" w14:textId="77777777" w:rsidR="000678A5" w:rsidRPr="0084222F" w:rsidRDefault="000678A5" w:rsidP="007B547F">
      <w:pPr>
        <w:contextualSpacing/>
        <w:jc w:val="both"/>
        <w:rPr>
          <w:sz w:val="26"/>
          <w:szCs w:val="26"/>
        </w:rPr>
      </w:pPr>
    </w:p>
    <w:p w14:paraId="775040BA" w14:textId="5D422696" w:rsidR="00256B12" w:rsidRPr="0084222F" w:rsidRDefault="000678A5" w:rsidP="0085447A">
      <w:pPr>
        <w:contextualSpacing/>
        <w:jc w:val="center"/>
        <w:rPr>
          <w:caps/>
          <w:sz w:val="26"/>
          <w:szCs w:val="26"/>
        </w:rPr>
      </w:pPr>
      <w:r>
        <w:rPr>
          <w:caps/>
          <w:sz w:val="26"/>
        </w:rPr>
        <w:t>IV. Eligibility Criteria for Progressing to the Second Year of Young Faculty Development Programme (Group of Young Academic Professionals)</w:t>
      </w:r>
    </w:p>
    <w:p w14:paraId="35D03294" w14:textId="61A2B595" w:rsidR="0085447A" w:rsidRPr="0084222F" w:rsidRDefault="00256B12" w:rsidP="00700E05">
      <w:pPr>
        <w:ind w:firstLine="709"/>
        <w:contextualSpacing/>
        <w:jc w:val="both"/>
        <w:rPr>
          <w:sz w:val="26"/>
          <w:szCs w:val="26"/>
        </w:rPr>
      </w:pPr>
      <w:r>
        <w:rPr>
          <w:sz w:val="26"/>
        </w:rPr>
        <w:t xml:space="preserve">4.1. Applicants wishing to remain participants in the Young Faculty Development Programme (Group of Young Academic Professionals), </w:t>
      </w:r>
      <w:r w:rsidR="007A1641">
        <w:rPr>
          <w:sz w:val="26"/>
        </w:rPr>
        <w:t xml:space="preserve">in the </w:t>
      </w:r>
      <w:r>
        <w:rPr>
          <w:sz w:val="26"/>
        </w:rPr>
        <w:t>"</w:t>
      </w:r>
      <w:r>
        <w:rPr>
          <w:i/>
          <w:sz w:val="26"/>
        </w:rPr>
        <w:t>New Teachers</w:t>
      </w:r>
      <w:r>
        <w:rPr>
          <w:sz w:val="26"/>
        </w:rPr>
        <w:t>" category, must meet the following requirements:</w:t>
      </w:r>
    </w:p>
    <w:p w14:paraId="0F312E89" w14:textId="3A1CEF32" w:rsidR="0085447A" w:rsidRPr="0084222F" w:rsidRDefault="0085447A" w:rsidP="004E447A">
      <w:pPr>
        <w:ind w:firstLine="851"/>
        <w:contextualSpacing/>
        <w:jc w:val="both"/>
        <w:rPr>
          <w:sz w:val="26"/>
          <w:szCs w:val="26"/>
        </w:rPr>
      </w:pPr>
      <w:r>
        <w:rPr>
          <w:sz w:val="26"/>
        </w:rPr>
        <w:t xml:space="preserve">4.1.1. </w:t>
      </w:r>
      <w:proofErr w:type="gramStart"/>
      <w:r>
        <w:rPr>
          <w:sz w:val="26"/>
        </w:rPr>
        <w:t>employment</w:t>
      </w:r>
      <w:proofErr w:type="gramEnd"/>
      <w:r>
        <w:rPr>
          <w:sz w:val="26"/>
        </w:rPr>
        <w:t xml:space="preserve"> at HSE as a faculty member</w:t>
      </w:r>
      <w:r w:rsidR="00016534">
        <w:rPr>
          <w:sz w:val="26"/>
        </w:rPr>
        <w:t xml:space="preserve"> (primary place of employment)</w:t>
      </w:r>
      <w:r>
        <w:rPr>
          <w:sz w:val="26"/>
        </w:rPr>
        <w:t>;</w:t>
      </w:r>
    </w:p>
    <w:p w14:paraId="6CD2FE48" w14:textId="03111162" w:rsidR="0085447A" w:rsidRPr="0084222F" w:rsidRDefault="0085447A" w:rsidP="004E447A">
      <w:pPr>
        <w:widowControl w:val="0"/>
        <w:ind w:firstLine="851"/>
        <w:contextualSpacing/>
        <w:jc w:val="both"/>
        <w:rPr>
          <w:sz w:val="26"/>
          <w:szCs w:val="26"/>
        </w:rPr>
      </w:pPr>
      <w:r>
        <w:rPr>
          <w:sz w:val="26"/>
        </w:rPr>
        <w:t xml:space="preserve">4.1.2. </w:t>
      </w:r>
      <w:proofErr w:type="gramStart"/>
      <w:r w:rsidR="00016534">
        <w:rPr>
          <w:sz w:val="26"/>
        </w:rPr>
        <w:t>compliance</w:t>
      </w:r>
      <w:proofErr w:type="gramEnd"/>
      <w:r w:rsidR="00016534">
        <w:rPr>
          <w:sz w:val="26"/>
        </w:rPr>
        <w:t xml:space="preserve"> </w:t>
      </w:r>
      <w:r>
        <w:rPr>
          <w:sz w:val="26"/>
        </w:rPr>
        <w:t>with the criteria set for faculty appraisal at HSE</w:t>
      </w:r>
      <w:r>
        <w:rPr>
          <w:rStyle w:val="af8"/>
          <w:sz w:val="26"/>
        </w:rPr>
        <w:footnoteReference w:id="9"/>
      </w:r>
      <w:r>
        <w:rPr>
          <w:sz w:val="26"/>
        </w:rPr>
        <w:t>;</w:t>
      </w:r>
    </w:p>
    <w:p w14:paraId="7571F90E" w14:textId="40D48344" w:rsidR="00551CDC" w:rsidRPr="0084222F" w:rsidRDefault="00551CDC" w:rsidP="00700E05">
      <w:pPr>
        <w:ind w:firstLine="709"/>
        <w:contextualSpacing/>
        <w:jc w:val="both"/>
        <w:rPr>
          <w:sz w:val="26"/>
          <w:szCs w:val="26"/>
        </w:rPr>
      </w:pPr>
      <w:r>
        <w:rPr>
          <w:sz w:val="26"/>
        </w:rPr>
        <w:t xml:space="preserve">4.2. In addition to the requirements set out in paragraph 4.1. </w:t>
      </w:r>
      <w:proofErr w:type="gramStart"/>
      <w:r>
        <w:rPr>
          <w:sz w:val="26"/>
        </w:rPr>
        <w:t>hereof</w:t>
      </w:r>
      <w:proofErr w:type="gramEnd"/>
      <w:r>
        <w:rPr>
          <w:sz w:val="26"/>
        </w:rPr>
        <w:t xml:space="preserve">, the following  criteria may also be taken into account </w:t>
      </w:r>
      <w:r w:rsidR="00016534">
        <w:rPr>
          <w:sz w:val="26"/>
        </w:rPr>
        <w:t>at the discretion</w:t>
      </w:r>
      <w:r>
        <w:rPr>
          <w:sz w:val="26"/>
        </w:rPr>
        <w:t xml:space="preserve"> of the HR Committee of HSE Academic Council:</w:t>
      </w:r>
    </w:p>
    <w:p w14:paraId="306C7351" w14:textId="64FBCC46" w:rsidR="00551CDC" w:rsidRPr="0084222F" w:rsidRDefault="00551CDC" w:rsidP="004E447A">
      <w:pPr>
        <w:ind w:firstLine="851"/>
        <w:contextualSpacing/>
        <w:jc w:val="both"/>
        <w:rPr>
          <w:sz w:val="26"/>
          <w:szCs w:val="26"/>
        </w:rPr>
      </w:pPr>
      <w:r>
        <w:rPr>
          <w:sz w:val="26"/>
        </w:rPr>
        <w:t xml:space="preserve">4.2.1. </w:t>
      </w:r>
      <w:r w:rsidRPr="00B1102A">
        <w:rPr>
          <w:noProof/>
          <w:sz w:val="26"/>
        </w:rPr>
        <w:t>high</w:t>
      </w:r>
      <w:r>
        <w:rPr>
          <w:sz w:val="26"/>
        </w:rPr>
        <w:t xml:space="preserve"> quality of </w:t>
      </w:r>
      <w:r w:rsidRPr="00B1102A">
        <w:rPr>
          <w:noProof/>
          <w:sz w:val="26"/>
        </w:rPr>
        <w:t>instruction,</w:t>
      </w:r>
      <w:r>
        <w:rPr>
          <w:sz w:val="26"/>
        </w:rPr>
        <w:t xml:space="preserve"> confirmed: teacher's rating and course </w:t>
      </w:r>
      <w:r w:rsidR="00016534">
        <w:rPr>
          <w:sz w:val="26"/>
        </w:rPr>
        <w:t xml:space="preserve">syllabus </w:t>
      </w:r>
      <w:r>
        <w:rPr>
          <w:sz w:val="26"/>
        </w:rPr>
        <w:t>level;</w:t>
      </w:r>
    </w:p>
    <w:p w14:paraId="4B90AD30" w14:textId="15C184C5" w:rsidR="00551CDC" w:rsidRPr="0084222F" w:rsidRDefault="00551CDC" w:rsidP="004E447A">
      <w:pPr>
        <w:ind w:firstLine="851"/>
        <w:contextualSpacing/>
        <w:jc w:val="both"/>
        <w:rPr>
          <w:sz w:val="26"/>
          <w:szCs w:val="26"/>
        </w:rPr>
      </w:pPr>
      <w:r>
        <w:rPr>
          <w:sz w:val="26"/>
        </w:rPr>
        <w:t xml:space="preserve">4.2.2. </w:t>
      </w:r>
      <w:proofErr w:type="gramStart"/>
      <w:r>
        <w:rPr>
          <w:sz w:val="26"/>
        </w:rPr>
        <w:t>participation</w:t>
      </w:r>
      <w:proofErr w:type="gramEnd"/>
      <w:r>
        <w:rPr>
          <w:sz w:val="26"/>
        </w:rPr>
        <w:t xml:space="preserve"> in research, confirmed </w:t>
      </w:r>
      <w:r w:rsidRPr="00B1102A">
        <w:rPr>
          <w:noProof/>
          <w:sz w:val="26"/>
        </w:rPr>
        <w:t>by:</w:t>
      </w:r>
      <w:r>
        <w:rPr>
          <w:sz w:val="26"/>
        </w:rPr>
        <w:t xml:space="preserve"> availability of academic publications and their level, participation in conferences, </w:t>
      </w:r>
      <w:r w:rsidR="00016534">
        <w:rPr>
          <w:sz w:val="26"/>
        </w:rPr>
        <w:t xml:space="preserve">prized/awards at </w:t>
      </w:r>
      <w:r>
        <w:rPr>
          <w:sz w:val="26"/>
        </w:rPr>
        <w:t xml:space="preserve">academic paper competitions, </w:t>
      </w:r>
      <w:r w:rsidRPr="00B1102A">
        <w:rPr>
          <w:noProof/>
          <w:sz w:val="26"/>
        </w:rPr>
        <w:t>groundwork</w:t>
      </w:r>
      <w:r>
        <w:rPr>
          <w:sz w:val="26"/>
        </w:rPr>
        <w:t xml:space="preserve"> for pursuing a Doctor of Sciences degree;</w:t>
      </w:r>
    </w:p>
    <w:p w14:paraId="0850DE36" w14:textId="3C0F4612" w:rsidR="00551CDC" w:rsidRPr="0084222F" w:rsidRDefault="00551CDC" w:rsidP="004E447A">
      <w:pPr>
        <w:ind w:firstLine="851"/>
        <w:contextualSpacing/>
        <w:jc w:val="both"/>
        <w:rPr>
          <w:sz w:val="26"/>
          <w:szCs w:val="26"/>
        </w:rPr>
      </w:pPr>
      <w:r>
        <w:rPr>
          <w:sz w:val="26"/>
        </w:rPr>
        <w:t xml:space="preserve">4.2.3. </w:t>
      </w:r>
      <w:proofErr w:type="gramStart"/>
      <w:r>
        <w:rPr>
          <w:sz w:val="26"/>
        </w:rPr>
        <w:t>the</w:t>
      </w:r>
      <w:proofErr w:type="gramEnd"/>
      <w:r>
        <w:rPr>
          <w:sz w:val="26"/>
        </w:rPr>
        <w:t xml:space="preserve"> candidate’s willingness to continue teaching at HSE </w:t>
      </w:r>
      <w:r w:rsidR="00016534">
        <w:rPr>
          <w:sz w:val="26"/>
        </w:rPr>
        <w:t xml:space="preserve">(primary place of employment) </w:t>
      </w:r>
      <w:r>
        <w:rPr>
          <w:sz w:val="26"/>
        </w:rPr>
        <w:t>after completion of Young Faculty Development Programme (Group of Young Academic Professionals).</w:t>
      </w:r>
    </w:p>
    <w:p w14:paraId="216973F1" w14:textId="61ECF732" w:rsidR="0085447A" w:rsidRPr="0084222F" w:rsidRDefault="0085447A" w:rsidP="00700E05">
      <w:pPr>
        <w:ind w:firstLine="709"/>
        <w:contextualSpacing/>
        <w:jc w:val="both"/>
        <w:rPr>
          <w:sz w:val="26"/>
          <w:szCs w:val="26"/>
        </w:rPr>
      </w:pPr>
      <w:r>
        <w:rPr>
          <w:sz w:val="26"/>
        </w:rPr>
        <w:t xml:space="preserve">4.3. Applicants wishing to remain participants in the Young Faculty Development Programme (Group of Young Academic Professionals), </w:t>
      </w:r>
      <w:r w:rsidR="00016534">
        <w:rPr>
          <w:sz w:val="26"/>
        </w:rPr>
        <w:t xml:space="preserve">in the </w:t>
      </w:r>
      <w:r>
        <w:rPr>
          <w:sz w:val="26"/>
        </w:rPr>
        <w:t>"</w:t>
      </w:r>
      <w:r>
        <w:rPr>
          <w:i/>
          <w:sz w:val="26"/>
        </w:rPr>
        <w:t>Future Professors</w:t>
      </w:r>
      <w:r>
        <w:rPr>
          <w:sz w:val="26"/>
        </w:rPr>
        <w:t>" category, must meet the following requirements:</w:t>
      </w:r>
    </w:p>
    <w:p w14:paraId="6591B279" w14:textId="30FFE579" w:rsidR="0085447A" w:rsidRPr="0084222F" w:rsidRDefault="0085447A" w:rsidP="004E447A">
      <w:pPr>
        <w:ind w:firstLine="851"/>
        <w:contextualSpacing/>
        <w:jc w:val="both"/>
        <w:rPr>
          <w:sz w:val="26"/>
          <w:szCs w:val="26"/>
        </w:rPr>
      </w:pPr>
      <w:r>
        <w:rPr>
          <w:sz w:val="26"/>
        </w:rPr>
        <w:t xml:space="preserve">4.3.1. </w:t>
      </w:r>
      <w:proofErr w:type="gramStart"/>
      <w:r>
        <w:rPr>
          <w:sz w:val="26"/>
        </w:rPr>
        <w:t>employment</w:t>
      </w:r>
      <w:proofErr w:type="gramEnd"/>
      <w:r>
        <w:rPr>
          <w:sz w:val="26"/>
        </w:rPr>
        <w:t xml:space="preserve"> at HSE as a faculty member</w:t>
      </w:r>
      <w:r w:rsidR="00016534">
        <w:rPr>
          <w:sz w:val="26"/>
        </w:rPr>
        <w:t xml:space="preserve"> (primary place of employment)</w:t>
      </w:r>
      <w:r>
        <w:rPr>
          <w:sz w:val="26"/>
        </w:rPr>
        <w:t>;</w:t>
      </w:r>
    </w:p>
    <w:p w14:paraId="5D66A2A0" w14:textId="641330FD" w:rsidR="009E71F0" w:rsidRPr="0084222F" w:rsidRDefault="009E71F0" w:rsidP="004E447A">
      <w:pPr>
        <w:ind w:firstLine="851"/>
        <w:contextualSpacing/>
        <w:jc w:val="both"/>
        <w:rPr>
          <w:sz w:val="26"/>
          <w:szCs w:val="26"/>
        </w:rPr>
      </w:pPr>
      <w:r>
        <w:rPr>
          <w:sz w:val="26"/>
        </w:rPr>
        <w:t xml:space="preserve">4.3.2. </w:t>
      </w:r>
      <w:proofErr w:type="gramStart"/>
      <w:r w:rsidR="00016534">
        <w:rPr>
          <w:sz w:val="26"/>
        </w:rPr>
        <w:t>compliance</w:t>
      </w:r>
      <w:proofErr w:type="gramEnd"/>
      <w:r w:rsidR="00016534">
        <w:rPr>
          <w:sz w:val="26"/>
        </w:rPr>
        <w:t xml:space="preserve"> </w:t>
      </w:r>
      <w:r>
        <w:rPr>
          <w:sz w:val="26"/>
        </w:rPr>
        <w:t>with the criteria set for faculty appraisal at HSE</w:t>
      </w:r>
      <w:r>
        <w:rPr>
          <w:rStyle w:val="af8"/>
          <w:sz w:val="26"/>
        </w:rPr>
        <w:footnoteReference w:id="10"/>
      </w:r>
      <w:r>
        <w:rPr>
          <w:sz w:val="26"/>
        </w:rPr>
        <w:t>;</w:t>
      </w:r>
    </w:p>
    <w:p w14:paraId="2178C891" w14:textId="7A6206F0" w:rsidR="0085447A" w:rsidRPr="0084222F" w:rsidRDefault="0085447A" w:rsidP="004E447A">
      <w:pPr>
        <w:ind w:firstLine="851"/>
        <w:contextualSpacing/>
        <w:jc w:val="both"/>
        <w:rPr>
          <w:sz w:val="26"/>
          <w:szCs w:val="26"/>
        </w:rPr>
      </w:pPr>
      <w:r>
        <w:rPr>
          <w:sz w:val="26"/>
        </w:rPr>
        <w:t xml:space="preserve">4.3.3. </w:t>
      </w:r>
      <w:proofErr w:type="gramStart"/>
      <w:r>
        <w:rPr>
          <w:sz w:val="26"/>
        </w:rPr>
        <w:t>availability</w:t>
      </w:r>
      <w:proofErr w:type="gramEnd"/>
      <w:r>
        <w:rPr>
          <w:sz w:val="26"/>
        </w:rPr>
        <w:t xml:space="preserve"> of academic papers in a foreign language published over the </w:t>
      </w:r>
      <w:r w:rsidR="00016534">
        <w:rPr>
          <w:sz w:val="26"/>
        </w:rPr>
        <w:t xml:space="preserve">most recent </w:t>
      </w:r>
      <w:r>
        <w:rPr>
          <w:sz w:val="26"/>
        </w:rPr>
        <w:t xml:space="preserve">year, which </w:t>
      </w:r>
      <w:r w:rsidR="00EB06D9">
        <w:rPr>
          <w:sz w:val="26"/>
        </w:rPr>
        <w:t>can be approved as</w:t>
      </w:r>
      <w:r>
        <w:rPr>
          <w:sz w:val="26"/>
        </w:rPr>
        <w:t xml:space="preserve"> academic results pursuant to HSE Regulations </w:t>
      </w:r>
      <w:r w:rsidR="00EB06D9">
        <w:rPr>
          <w:sz w:val="26"/>
        </w:rPr>
        <w:t xml:space="preserve">for </w:t>
      </w:r>
      <w:r>
        <w:rPr>
          <w:sz w:val="26"/>
        </w:rPr>
        <w:t>Academic Bonuses.</w:t>
      </w:r>
    </w:p>
    <w:p w14:paraId="31B318C6" w14:textId="1DB111E9" w:rsidR="0085447A" w:rsidRPr="0084222F" w:rsidRDefault="00E559E0" w:rsidP="00700E05">
      <w:pPr>
        <w:ind w:firstLine="709"/>
        <w:contextualSpacing/>
        <w:jc w:val="both"/>
        <w:rPr>
          <w:sz w:val="26"/>
          <w:szCs w:val="26"/>
        </w:rPr>
      </w:pPr>
      <w:r>
        <w:rPr>
          <w:sz w:val="26"/>
        </w:rPr>
        <w:t xml:space="preserve">4.4. The </w:t>
      </w:r>
      <w:proofErr w:type="gramStart"/>
      <w:r>
        <w:rPr>
          <w:sz w:val="26"/>
        </w:rPr>
        <w:t>following  additional</w:t>
      </w:r>
      <w:proofErr w:type="gramEnd"/>
      <w:r>
        <w:rPr>
          <w:sz w:val="26"/>
        </w:rPr>
        <w:t xml:space="preserve"> criteria may also be taken into account </w:t>
      </w:r>
      <w:r w:rsidR="00EB06D9">
        <w:rPr>
          <w:sz w:val="26"/>
        </w:rPr>
        <w:t>at the discretion</w:t>
      </w:r>
      <w:r>
        <w:rPr>
          <w:sz w:val="26"/>
        </w:rPr>
        <w:t xml:space="preserve"> of the HR Committee of HSE Academic Council:</w:t>
      </w:r>
    </w:p>
    <w:p w14:paraId="3ECA4350" w14:textId="2A70A59B" w:rsidR="0085447A" w:rsidRPr="0084222F" w:rsidRDefault="00EA38B6" w:rsidP="004E447A">
      <w:pPr>
        <w:ind w:firstLine="851"/>
        <w:contextualSpacing/>
        <w:jc w:val="both"/>
        <w:rPr>
          <w:sz w:val="26"/>
          <w:szCs w:val="26"/>
        </w:rPr>
      </w:pPr>
      <w:r>
        <w:rPr>
          <w:sz w:val="26"/>
        </w:rPr>
        <w:t xml:space="preserve">4.4.1. </w:t>
      </w:r>
      <w:r w:rsidRPr="00B1102A">
        <w:rPr>
          <w:noProof/>
          <w:sz w:val="26"/>
        </w:rPr>
        <w:t>high</w:t>
      </w:r>
      <w:r>
        <w:rPr>
          <w:sz w:val="26"/>
        </w:rPr>
        <w:t xml:space="preserve"> quality of instruction, confirmed </w:t>
      </w:r>
      <w:r w:rsidRPr="00B1102A">
        <w:rPr>
          <w:noProof/>
          <w:sz w:val="26"/>
        </w:rPr>
        <w:t>by:</w:t>
      </w:r>
      <w:r>
        <w:rPr>
          <w:sz w:val="26"/>
        </w:rPr>
        <w:t xml:space="preserve"> teacher's rating, course </w:t>
      </w:r>
      <w:r w:rsidR="00EB06D9">
        <w:rPr>
          <w:sz w:val="26"/>
        </w:rPr>
        <w:t xml:space="preserve">syllabus </w:t>
      </w:r>
      <w:r>
        <w:rPr>
          <w:sz w:val="26"/>
        </w:rPr>
        <w:t>level, methodological and study aids</w:t>
      </w:r>
      <w:r w:rsidR="00EB06D9">
        <w:rPr>
          <w:sz w:val="26"/>
        </w:rPr>
        <w:t xml:space="preserve"> produced by the teacher</w:t>
      </w:r>
      <w:r>
        <w:rPr>
          <w:sz w:val="26"/>
        </w:rPr>
        <w:t>;</w:t>
      </w:r>
    </w:p>
    <w:p w14:paraId="708536AA" w14:textId="64C809C2" w:rsidR="0085447A" w:rsidRPr="0084222F" w:rsidRDefault="00EA38B6" w:rsidP="004E447A">
      <w:pPr>
        <w:ind w:firstLine="851"/>
        <w:contextualSpacing/>
        <w:jc w:val="both"/>
        <w:rPr>
          <w:sz w:val="26"/>
          <w:szCs w:val="26"/>
        </w:rPr>
      </w:pPr>
      <w:r>
        <w:rPr>
          <w:sz w:val="26"/>
        </w:rPr>
        <w:t xml:space="preserve">4.4.2. </w:t>
      </w:r>
      <w:proofErr w:type="gramStart"/>
      <w:r>
        <w:rPr>
          <w:sz w:val="26"/>
        </w:rPr>
        <w:t>participation</w:t>
      </w:r>
      <w:proofErr w:type="gramEnd"/>
      <w:r>
        <w:rPr>
          <w:sz w:val="26"/>
        </w:rPr>
        <w:t xml:space="preserve"> in research, confirmed </w:t>
      </w:r>
      <w:r w:rsidRPr="00B1102A">
        <w:rPr>
          <w:noProof/>
          <w:sz w:val="26"/>
        </w:rPr>
        <w:t>by:</w:t>
      </w:r>
      <w:r>
        <w:rPr>
          <w:sz w:val="26"/>
        </w:rPr>
        <w:t xml:space="preserve"> participation in conferences, prizes</w:t>
      </w:r>
      <w:r w:rsidR="00EB06D9">
        <w:rPr>
          <w:sz w:val="26"/>
        </w:rPr>
        <w:t>/awards</w:t>
      </w:r>
      <w:r>
        <w:rPr>
          <w:sz w:val="26"/>
        </w:rPr>
        <w:t xml:space="preserve"> at academic paper competitions, </w:t>
      </w:r>
      <w:r w:rsidRPr="00B1102A">
        <w:rPr>
          <w:noProof/>
          <w:sz w:val="26"/>
        </w:rPr>
        <w:t>groundwork</w:t>
      </w:r>
      <w:r>
        <w:rPr>
          <w:sz w:val="26"/>
        </w:rPr>
        <w:t xml:space="preserve"> for pursuing a Doctor of Sciences degree;</w:t>
      </w:r>
    </w:p>
    <w:p w14:paraId="418F1975" w14:textId="692B3AC1" w:rsidR="0085447A" w:rsidRPr="00BC6FF6" w:rsidRDefault="00EA38B6" w:rsidP="004E447A">
      <w:pPr>
        <w:ind w:firstLine="851"/>
        <w:contextualSpacing/>
        <w:jc w:val="both"/>
        <w:rPr>
          <w:sz w:val="26"/>
        </w:rPr>
      </w:pPr>
      <w:r w:rsidRPr="00BC6FF6">
        <w:rPr>
          <w:sz w:val="26"/>
        </w:rPr>
        <w:t xml:space="preserve">4.4.3. </w:t>
      </w:r>
      <w:proofErr w:type="gramStart"/>
      <w:r w:rsidRPr="00BC6FF6">
        <w:rPr>
          <w:sz w:val="26"/>
        </w:rPr>
        <w:t>the</w:t>
      </w:r>
      <w:proofErr w:type="gramEnd"/>
      <w:r w:rsidRPr="00BC6FF6">
        <w:rPr>
          <w:sz w:val="26"/>
        </w:rPr>
        <w:t xml:space="preserve"> candidate’s willingness to continue teaching at HSE </w:t>
      </w:r>
      <w:r w:rsidR="00EB06D9">
        <w:rPr>
          <w:sz w:val="26"/>
        </w:rPr>
        <w:t xml:space="preserve">(primary place of employment) </w:t>
      </w:r>
      <w:r w:rsidRPr="00BC6FF6">
        <w:rPr>
          <w:sz w:val="26"/>
        </w:rPr>
        <w:t>after completion of Young Faculty Development Programme (Group of Young Academic Professionals).</w:t>
      </w:r>
    </w:p>
    <w:p w14:paraId="29D08787" w14:textId="7FD6836F" w:rsidR="0085447A" w:rsidRPr="0084222F" w:rsidRDefault="00EA38B6" w:rsidP="00700E05">
      <w:pPr>
        <w:ind w:firstLine="709"/>
        <w:contextualSpacing/>
        <w:jc w:val="both"/>
        <w:rPr>
          <w:sz w:val="26"/>
          <w:szCs w:val="26"/>
        </w:rPr>
      </w:pPr>
      <w:r>
        <w:rPr>
          <w:sz w:val="26"/>
        </w:rPr>
        <w:t xml:space="preserve">4.5. Applicants wishing to remain participants in the Young Faculty Development Programme (Group of Young Academic Professionals), </w:t>
      </w:r>
      <w:r w:rsidR="00EB06D9">
        <w:rPr>
          <w:sz w:val="26"/>
        </w:rPr>
        <w:t xml:space="preserve">in </w:t>
      </w:r>
      <w:r>
        <w:rPr>
          <w:sz w:val="26"/>
        </w:rPr>
        <w:t>"</w:t>
      </w:r>
      <w:r>
        <w:rPr>
          <w:i/>
          <w:sz w:val="26"/>
        </w:rPr>
        <w:t>New Researchers</w:t>
      </w:r>
      <w:r>
        <w:rPr>
          <w:sz w:val="26"/>
        </w:rPr>
        <w:t>" category, must meet the following requirements:</w:t>
      </w:r>
    </w:p>
    <w:p w14:paraId="3FEC20B5" w14:textId="733E30B1" w:rsidR="0085447A" w:rsidRPr="0084222F" w:rsidRDefault="00EA38B6" w:rsidP="004E447A">
      <w:pPr>
        <w:ind w:firstLine="851"/>
        <w:contextualSpacing/>
        <w:jc w:val="both"/>
        <w:rPr>
          <w:sz w:val="26"/>
          <w:szCs w:val="26"/>
        </w:rPr>
      </w:pPr>
      <w:r>
        <w:rPr>
          <w:sz w:val="26"/>
        </w:rPr>
        <w:t xml:space="preserve">4.5.1. </w:t>
      </w:r>
      <w:proofErr w:type="gramStart"/>
      <w:r>
        <w:rPr>
          <w:sz w:val="26"/>
        </w:rPr>
        <w:t>employment</w:t>
      </w:r>
      <w:proofErr w:type="gramEnd"/>
      <w:r>
        <w:rPr>
          <w:sz w:val="26"/>
        </w:rPr>
        <w:t xml:space="preserve"> at HSE as a research assistant or researcher</w:t>
      </w:r>
      <w:r w:rsidR="00EB06D9">
        <w:rPr>
          <w:sz w:val="26"/>
        </w:rPr>
        <w:t xml:space="preserve"> (primary place of employment)</w:t>
      </w:r>
      <w:r>
        <w:rPr>
          <w:sz w:val="26"/>
        </w:rPr>
        <w:t>;</w:t>
      </w:r>
    </w:p>
    <w:p w14:paraId="60AF9159" w14:textId="0B392953" w:rsidR="00A76031" w:rsidRPr="0084222F" w:rsidRDefault="00EA38B6" w:rsidP="004E447A">
      <w:pPr>
        <w:ind w:firstLine="851"/>
        <w:contextualSpacing/>
        <w:jc w:val="both"/>
        <w:rPr>
          <w:sz w:val="26"/>
          <w:szCs w:val="26"/>
        </w:rPr>
      </w:pPr>
      <w:r>
        <w:rPr>
          <w:sz w:val="26"/>
        </w:rPr>
        <w:t xml:space="preserve">4.5.2. for research assistants and researchers </w:t>
      </w:r>
      <w:r w:rsidR="00D90FAA">
        <w:rPr>
          <w:sz w:val="26"/>
        </w:rPr>
        <w:t>pursuing</w:t>
      </w:r>
      <w:r>
        <w:rPr>
          <w:sz w:val="26"/>
        </w:rPr>
        <w:t xml:space="preserve"> a Master's programme / </w:t>
      </w:r>
      <w:r w:rsidRPr="00B1102A">
        <w:rPr>
          <w:noProof/>
          <w:sz w:val="26"/>
        </w:rPr>
        <w:t>1st year</w:t>
      </w:r>
      <w:r>
        <w:rPr>
          <w:sz w:val="26"/>
        </w:rPr>
        <w:t xml:space="preserve"> doctoral students: availability of academic papers in a foreign language (including preprints), published during the </w:t>
      </w:r>
      <w:r w:rsidR="00D90FAA">
        <w:rPr>
          <w:sz w:val="26"/>
        </w:rPr>
        <w:t xml:space="preserve">most recent </w:t>
      </w:r>
      <w:r>
        <w:rPr>
          <w:sz w:val="26"/>
        </w:rPr>
        <w:t>year;</w:t>
      </w:r>
    </w:p>
    <w:p w14:paraId="4A67FC1E" w14:textId="2AF30735" w:rsidR="00B028CB" w:rsidRPr="0084222F" w:rsidRDefault="00EA38B6" w:rsidP="004E447A">
      <w:pPr>
        <w:ind w:firstLine="851"/>
        <w:contextualSpacing/>
        <w:jc w:val="both"/>
        <w:rPr>
          <w:sz w:val="26"/>
          <w:szCs w:val="26"/>
        </w:rPr>
      </w:pPr>
      <w:r>
        <w:rPr>
          <w:sz w:val="26"/>
        </w:rPr>
        <w:t xml:space="preserve">4.5.3. </w:t>
      </w:r>
      <w:proofErr w:type="gramStart"/>
      <w:r>
        <w:rPr>
          <w:sz w:val="26"/>
        </w:rPr>
        <w:t>for</w:t>
      </w:r>
      <w:proofErr w:type="gramEnd"/>
      <w:r>
        <w:rPr>
          <w:sz w:val="26"/>
        </w:rPr>
        <w:t xml:space="preserve"> research assistants, who are not students or who are doctoral students in their 2nd/3rd/4th year, for junior research fellows, research fellows and senior research fellows: the criteria for research productivity assessment established by HSE should be met.</w:t>
      </w:r>
    </w:p>
    <w:p w14:paraId="123FDD3F" w14:textId="48683C9E" w:rsidR="0085447A" w:rsidRPr="0084222F" w:rsidRDefault="00EA38B6" w:rsidP="00700E05">
      <w:pPr>
        <w:ind w:firstLine="709"/>
        <w:contextualSpacing/>
        <w:jc w:val="both"/>
        <w:rPr>
          <w:sz w:val="26"/>
          <w:szCs w:val="26"/>
        </w:rPr>
      </w:pPr>
      <w:r>
        <w:rPr>
          <w:sz w:val="26"/>
        </w:rPr>
        <w:t xml:space="preserve">4.6. The </w:t>
      </w:r>
      <w:proofErr w:type="gramStart"/>
      <w:r>
        <w:rPr>
          <w:sz w:val="26"/>
        </w:rPr>
        <w:t>following  additional</w:t>
      </w:r>
      <w:proofErr w:type="gramEnd"/>
      <w:r>
        <w:rPr>
          <w:sz w:val="26"/>
        </w:rPr>
        <w:t xml:space="preserve"> criteria may also be taken into account </w:t>
      </w:r>
      <w:r w:rsidR="00D90FAA">
        <w:rPr>
          <w:sz w:val="26"/>
        </w:rPr>
        <w:t>at the discretion</w:t>
      </w:r>
      <w:r>
        <w:rPr>
          <w:sz w:val="26"/>
        </w:rPr>
        <w:t xml:space="preserve"> of the HR Committee of HSE Academic Council:</w:t>
      </w:r>
    </w:p>
    <w:p w14:paraId="37178544" w14:textId="77777777" w:rsidR="0085447A" w:rsidRPr="0084222F" w:rsidRDefault="00EA38B6" w:rsidP="00541A85">
      <w:pPr>
        <w:ind w:firstLine="851"/>
        <w:contextualSpacing/>
        <w:jc w:val="both"/>
        <w:rPr>
          <w:sz w:val="26"/>
          <w:szCs w:val="26"/>
        </w:rPr>
      </w:pPr>
      <w:r>
        <w:rPr>
          <w:sz w:val="26"/>
        </w:rPr>
        <w:t xml:space="preserve">4.6.1. </w:t>
      </w:r>
      <w:proofErr w:type="gramStart"/>
      <w:r>
        <w:rPr>
          <w:sz w:val="26"/>
        </w:rPr>
        <w:t>successful</w:t>
      </w:r>
      <w:proofErr w:type="gramEnd"/>
      <w:r>
        <w:rPr>
          <w:sz w:val="26"/>
        </w:rPr>
        <w:t xml:space="preserve"> completion of </w:t>
      </w:r>
      <w:r w:rsidRPr="00B1102A">
        <w:rPr>
          <w:noProof/>
          <w:sz w:val="26"/>
        </w:rPr>
        <w:t>individual</w:t>
      </w:r>
      <w:r>
        <w:rPr>
          <w:sz w:val="26"/>
        </w:rPr>
        <w:t xml:space="preserve"> curriculum (for doctoral students);</w:t>
      </w:r>
    </w:p>
    <w:p w14:paraId="1C605134" w14:textId="798836D4" w:rsidR="0085447A" w:rsidRPr="0084222F" w:rsidRDefault="00EA38B6" w:rsidP="00541A85">
      <w:pPr>
        <w:ind w:firstLine="851"/>
        <w:contextualSpacing/>
        <w:jc w:val="both"/>
        <w:rPr>
          <w:sz w:val="26"/>
          <w:szCs w:val="26"/>
        </w:rPr>
      </w:pPr>
      <w:r>
        <w:rPr>
          <w:sz w:val="26"/>
        </w:rPr>
        <w:t xml:space="preserve">4.6.2. </w:t>
      </w:r>
      <w:proofErr w:type="gramStart"/>
      <w:r>
        <w:rPr>
          <w:sz w:val="26"/>
        </w:rPr>
        <w:t>participation</w:t>
      </w:r>
      <w:proofErr w:type="gramEnd"/>
      <w:r>
        <w:rPr>
          <w:sz w:val="26"/>
        </w:rPr>
        <w:t xml:space="preserve"> in research, confirmed </w:t>
      </w:r>
      <w:r w:rsidRPr="00B1102A">
        <w:rPr>
          <w:noProof/>
          <w:sz w:val="26"/>
        </w:rPr>
        <w:t>by:</w:t>
      </w:r>
      <w:r>
        <w:rPr>
          <w:sz w:val="26"/>
        </w:rPr>
        <w:t xml:space="preserve"> participation in conferences, prizes</w:t>
      </w:r>
      <w:r w:rsidR="00606BA8">
        <w:rPr>
          <w:sz w:val="26"/>
        </w:rPr>
        <w:t>/awards</w:t>
      </w:r>
      <w:r>
        <w:rPr>
          <w:sz w:val="26"/>
        </w:rPr>
        <w:t xml:space="preserve"> at academic paper competitions, preparedness </w:t>
      </w:r>
      <w:r w:rsidR="00606BA8">
        <w:rPr>
          <w:sz w:val="26"/>
        </w:rPr>
        <w:t>for progression to</w:t>
      </w:r>
      <w:r>
        <w:rPr>
          <w:sz w:val="26"/>
        </w:rPr>
        <w:t xml:space="preserve"> a doctoral programme (for students), groundwork for pursuing a Candidate of Sciences degree (for doctoral students).</w:t>
      </w:r>
    </w:p>
    <w:p w14:paraId="36180704" w14:textId="77777777" w:rsidR="00256B12" w:rsidRPr="0084222F" w:rsidRDefault="00256B12" w:rsidP="007B547F">
      <w:pPr>
        <w:ind w:firstLine="737"/>
        <w:contextualSpacing/>
        <w:jc w:val="center"/>
        <w:rPr>
          <w:sz w:val="26"/>
          <w:szCs w:val="26"/>
        </w:rPr>
      </w:pPr>
    </w:p>
    <w:p w14:paraId="52D1F719" w14:textId="1E88455C" w:rsidR="000678A5" w:rsidRDefault="00256B12" w:rsidP="006418AD">
      <w:pPr>
        <w:contextualSpacing/>
        <w:jc w:val="center"/>
        <w:rPr>
          <w:sz w:val="26"/>
        </w:rPr>
      </w:pPr>
      <w:r>
        <w:rPr>
          <w:sz w:val="26"/>
        </w:rPr>
        <w:t>V. PROCEDURE FOR SETTING UP THE GROUP OF YOUNG ACADEMIC PROFESSIONAL</w:t>
      </w:r>
      <w:r w:rsidR="00606BA8">
        <w:rPr>
          <w:sz w:val="26"/>
        </w:rPr>
        <w:t>S</w:t>
      </w:r>
      <w:r>
        <w:rPr>
          <w:sz w:val="26"/>
        </w:rPr>
        <w:t>: NOMINATION OF CANDIDATES, APPROVAL, EXTENDED PARTICIPATION AND WITHDRAWAL</w:t>
      </w:r>
    </w:p>
    <w:p w14:paraId="14D46808" w14:textId="77777777" w:rsidR="00606BA8" w:rsidRPr="0084222F" w:rsidRDefault="00606BA8" w:rsidP="006418AD">
      <w:pPr>
        <w:contextualSpacing/>
        <w:jc w:val="center"/>
        <w:rPr>
          <w:sz w:val="26"/>
          <w:szCs w:val="26"/>
        </w:rPr>
      </w:pPr>
    </w:p>
    <w:p w14:paraId="3BFFDF42" w14:textId="33E91AA5" w:rsidR="002048EC" w:rsidRPr="0084222F" w:rsidRDefault="00256B12" w:rsidP="00700E05">
      <w:pPr>
        <w:ind w:firstLine="709"/>
        <w:contextualSpacing/>
        <w:jc w:val="both"/>
        <w:rPr>
          <w:sz w:val="26"/>
          <w:szCs w:val="26"/>
        </w:rPr>
      </w:pPr>
      <w:r>
        <w:rPr>
          <w:sz w:val="26"/>
        </w:rPr>
        <w:t>5.1. Candidates to the "</w:t>
      </w:r>
      <w:r>
        <w:rPr>
          <w:i/>
          <w:sz w:val="26"/>
        </w:rPr>
        <w:t>New Teachers</w:t>
      </w:r>
      <w:r>
        <w:rPr>
          <w:sz w:val="26"/>
        </w:rPr>
        <w:t xml:space="preserve">" category of the Young Faculty Development Programme (Group of Young Academic Professionals) under 30 years (inclusive) shall be nominated by departments (university-wide or those operating under a </w:t>
      </w:r>
      <w:r w:rsidRPr="00B1102A">
        <w:rPr>
          <w:noProof/>
          <w:sz w:val="26"/>
        </w:rPr>
        <w:t>faculty</w:t>
      </w:r>
      <w:r w:rsidR="00B1102A" w:rsidRPr="00B1102A">
        <w:rPr>
          <w:noProof/>
          <w:sz w:val="26"/>
        </w:rPr>
        <w:t>/</w:t>
      </w:r>
      <w:r w:rsidRPr="00B1102A">
        <w:rPr>
          <w:noProof/>
          <w:sz w:val="26"/>
        </w:rPr>
        <w:t>school / department</w:t>
      </w:r>
      <w:r>
        <w:rPr>
          <w:sz w:val="26"/>
        </w:rPr>
        <w:t>/MIEM HSE), schools</w:t>
      </w:r>
      <w:r w:rsidR="00606BA8">
        <w:rPr>
          <w:sz w:val="26"/>
        </w:rPr>
        <w:t>/departments</w:t>
      </w:r>
      <w:r>
        <w:rPr>
          <w:sz w:val="26"/>
        </w:rPr>
        <w:t xml:space="preserve"> belonging to a faculty / MIEM HSE without </w:t>
      </w:r>
      <w:r w:rsidR="00606BA8">
        <w:rPr>
          <w:sz w:val="26"/>
        </w:rPr>
        <w:t xml:space="preserve">smaller </w:t>
      </w:r>
      <w:r>
        <w:rPr>
          <w:sz w:val="26"/>
        </w:rPr>
        <w:t>departments or by faculties (in the absence of schools/departments).</w:t>
      </w:r>
    </w:p>
    <w:p w14:paraId="6224B799" w14:textId="018C0FAD" w:rsidR="00FB30F0" w:rsidRPr="0084222F" w:rsidRDefault="00FB30F0" w:rsidP="00541A85">
      <w:pPr>
        <w:ind w:firstLine="851"/>
        <w:contextualSpacing/>
        <w:jc w:val="both"/>
        <w:rPr>
          <w:sz w:val="26"/>
          <w:szCs w:val="26"/>
        </w:rPr>
      </w:pPr>
      <w:r>
        <w:rPr>
          <w:sz w:val="26"/>
        </w:rPr>
        <w:t>A candidate to the "</w:t>
      </w:r>
      <w:r>
        <w:rPr>
          <w:i/>
          <w:sz w:val="26"/>
        </w:rPr>
        <w:t>New Teachers</w:t>
      </w:r>
      <w:r>
        <w:rPr>
          <w:sz w:val="26"/>
        </w:rPr>
        <w:t xml:space="preserve">" category of Young Faculty Development Programme (Group of Young Academic Professionals) </w:t>
      </w:r>
      <w:proofErr w:type="gramStart"/>
      <w:r>
        <w:rPr>
          <w:sz w:val="26"/>
        </w:rPr>
        <w:t>under</w:t>
      </w:r>
      <w:proofErr w:type="gramEnd"/>
      <w:r>
        <w:rPr>
          <w:sz w:val="26"/>
        </w:rPr>
        <w:t xml:space="preserve"> 30 years (inclusive) may defer their nomination to Young Faculty Development Programme </w:t>
      </w:r>
      <w:r w:rsidR="0066083B">
        <w:rPr>
          <w:sz w:val="26"/>
        </w:rPr>
        <w:t xml:space="preserve">for </w:t>
      </w:r>
      <w:r>
        <w:rPr>
          <w:sz w:val="26"/>
        </w:rPr>
        <w:t>up to 12 months.</w:t>
      </w:r>
    </w:p>
    <w:p w14:paraId="35A45381" w14:textId="70FCED5D" w:rsidR="00144A34" w:rsidRPr="0084222F" w:rsidRDefault="00144A34" w:rsidP="00700E05">
      <w:pPr>
        <w:ind w:firstLine="709"/>
        <w:contextualSpacing/>
        <w:jc w:val="both"/>
        <w:rPr>
          <w:sz w:val="26"/>
          <w:szCs w:val="26"/>
        </w:rPr>
      </w:pPr>
      <w:proofErr w:type="gramStart"/>
      <w:r>
        <w:rPr>
          <w:sz w:val="26"/>
        </w:rPr>
        <w:t>5.2  Candidates</w:t>
      </w:r>
      <w:proofErr w:type="gramEnd"/>
      <w:r>
        <w:rPr>
          <w:sz w:val="26"/>
        </w:rPr>
        <w:t xml:space="preserve"> to the "</w:t>
      </w:r>
      <w:r>
        <w:rPr>
          <w:i/>
          <w:sz w:val="26"/>
        </w:rPr>
        <w:t>New Teachers</w:t>
      </w:r>
      <w:r>
        <w:rPr>
          <w:sz w:val="26"/>
        </w:rPr>
        <w:t xml:space="preserve">" category of the Young Faculty Development Programme (Group of Young Academic Professionals) over 30 years </w:t>
      </w:r>
      <w:r w:rsidR="0066083B">
        <w:rPr>
          <w:sz w:val="26"/>
        </w:rPr>
        <w:t xml:space="preserve">of age </w:t>
      </w:r>
      <w:r>
        <w:rPr>
          <w:sz w:val="26"/>
        </w:rPr>
        <w:t xml:space="preserve">shall nominate themselves as per p. 5.7. </w:t>
      </w:r>
      <w:proofErr w:type="gramStart"/>
      <w:r>
        <w:rPr>
          <w:sz w:val="26"/>
        </w:rPr>
        <w:t>hereof</w:t>
      </w:r>
      <w:proofErr w:type="gramEnd"/>
      <w:r>
        <w:rPr>
          <w:sz w:val="26"/>
        </w:rPr>
        <w:t xml:space="preserve">. </w:t>
      </w:r>
    </w:p>
    <w:p w14:paraId="7C245D6B" w14:textId="024B3012" w:rsidR="00256B12" w:rsidRPr="0084222F" w:rsidRDefault="00256B12" w:rsidP="00700E05">
      <w:pPr>
        <w:ind w:firstLine="709"/>
        <w:contextualSpacing/>
        <w:jc w:val="both"/>
        <w:rPr>
          <w:sz w:val="26"/>
          <w:szCs w:val="26"/>
        </w:rPr>
      </w:pPr>
      <w:r>
        <w:rPr>
          <w:sz w:val="26"/>
        </w:rPr>
        <w:t>5.3. Candidates to the "</w:t>
      </w:r>
      <w:r>
        <w:rPr>
          <w:i/>
          <w:sz w:val="26"/>
        </w:rPr>
        <w:t>Future Professors</w:t>
      </w:r>
      <w:r>
        <w:rPr>
          <w:sz w:val="26"/>
        </w:rPr>
        <w:t xml:space="preserve">" category of Young Faculty Development Programme  (Group of Young Academic Professionals) shall be nominated by </w:t>
      </w:r>
      <w:r w:rsidR="0066083B">
        <w:rPr>
          <w:sz w:val="26"/>
        </w:rPr>
        <w:t>departments (university-wide or those operating under a faculty / school / department/MIEM HSE), schools/departments belonging to a faculty / MIEM HSE without smaller departments or by faculties (in the absence of schools/departments).</w:t>
      </w:r>
    </w:p>
    <w:p w14:paraId="1A20BEBF" w14:textId="4434B2F5" w:rsidR="00256B12" w:rsidRPr="0084222F" w:rsidRDefault="00256B12" w:rsidP="00700E05">
      <w:pPr>
        <w:ind w:firstLine="709"/>
        <w:contextualSpacing/>
        <w:jc w:val="both"/>
        <w:rPr>
          <w:sz w:val="26"/>
          <w:szCs w:val="26"/>
        </w:rPr>
      </w:pPr>
      <w:r>
        <w:rPr>
          <w:sz w:val="26"/>
        </w:rPr>
        <w:t>5.4. Candidates to the "</w:t>
      </w:r>
      <w:r>
        <w:rPr>
          <w:i/>
          <w:sz w:val="26"/>
        </w:rPr>
        <w:t>New Researchers</w:t>
      </w:r>
      <w:r>
        <w:rPr>
          <w:sz w:val="26"/>
        </w:rPr>
        <w:t xml:space="preserve">" category of Young Faculty Development Programme (Group of Young Academic Professionals) shall be nominated by HSE research subdivisions. </w:t>
      </w:r>
    </w:p>
    <w:p w14:paraId="75425603" w14:textId="34C2403D" w:rsidR="00256B12" w:rsidRPr="0084222F" w:rsidRDefault="00256B12" w:rsidP="00700E05">
      <w:pPr>
        <w:ind w:firstLine="709"/>
        <w:contextualSpacing/>
        <w:jc w:val="both"/>
        <w:rPr>
          <w:sz w:val="26"/>
          <w:szCs w:val="26"/>
        </w:rPr>
      </w:pPr>
      <w:r>
        <w:rPr>
          <w:sz w:val="26"/>
        </w:rPr>
        <w:t>5.5. Restrictions on the number of candidates nominated by subdivisions to each category of the Young Faculty Development Programme (Group of Young Academic Professionals):</w:t>
      </w:r>
    </w:p>
    <w:p w14:paraId="0CEAACE0" w14:textId="5E894B20" w:rsidR="00256B12" w:rsidRPr="0084222F" w:rsidRDefault="00256B12" w:rsidP="00541A85">
      <w:pPr>
        <w:ind w:firstLine="851"/>
        <w:contextualSpacing/>
        <w:jc w:val="both"/>
        <w:rPr>
          <w:sz w:val="26"/>
          <w:szCs w:val="26"/>
        </w:rPr>
      </w:pPr>
      <w:r>
        <w:rPr>
          <w:sz w:val="26"/>
        </w:rPr>
        <w:t>5.5.1. There are no restrictions as to the number of candidates to the "</w:t>
      </w:r>
      <w:r>
        <w:rPr>
          <w:i/>
          <w:sz w:val="26"/>
        </w:rPr>
        <w:t>New Teachers</w:t>
      </w:r>
      <w:r>
        <w:rPr>
          <w:sz w:val="26"/>
        </w:rPr>
        <w:t>" category of the Young Faculty Development Programme.</w:t>
      </w:r>
    </w:p>
    <w:p w14:paraId="21F6C38D" w14:textId="15DF8DDC" w:rsidR="00256B12" w:rsidRPr="0084222F" w:rsidRDefault="00256B12" w:rsidP="00541A85">
      <w:pPr>
        <w:widowControl w:val="0"/>
        <w:ind w:firstLine="851"/>
        <w:contextualSpacing/>
        <w:jc w:val="both"/>
        <w:rPr>
          <w:sz w:val="26"/>
          <w:szCs w:val="26"/>
        </w:rPr>
      </w:pPr>
      <w:r>
        <w:rPr>
          <w:sz w:val="26"/>
        </w:rPr>
        <w:t xml:space="preserve">5.5.2. Each </w:t>
      </w:r>
      <w:r w:rsidR="0066083B">
        <w:rPr>
          <w:sz w:val="26"/>
        </w:rPr>
        <w:t xml:space="preserve">smaller </w:t>
      </w:r>
      <w:r>
        <w:rPr>
          <w:sz w:val="26"/>
        </w:rPr>
        <w:t xml:space="preserve">department (university-wide or </w:t>
      </w:r>
      <w:r w:rsidR="0066083B">
        <w:rPr>
          <w:sz w:val="26"/>
        </w:rPr>
        <w:t xml:space="preserve">operating as </w:t>
      </w:r>
      <w:r>
        <w:rPr>
          <w:sz w:val="26"/>
        </w:rPr>
        <w:t xml:space="preserve">a part of a </w:t>
      </w:r>
      <w:r w:rsidRPr="00B1102A">
        <w:rPr>
          <w:noProof/>
          <w:sz w:val="26"/>
        </w:rPr>
        <w:t>faculty</w:t>
      </w:r>
      <w:r w:rsidR="00B1102A" w:rsidRPr="00B1102A">
        <w:rPr>
          <w:noProof/>
          <w:sz w:val="26"/>
        </w:rPr>
        <w:t>/</w:t>
      </w:r>
      <w:r w:rsidRPr="00B1102A">
        <w:rPr>
          <w:noProof/>
          <w:sz w:val="26"/>
        </w:rPr>
        <w:t>department / school</w:t>
      </w:r>
      <w:r>
        <w:rPr>
          <w:sz w:val="26"/>
        </w:rPr>
        <w:t xml:space="preserve"> / MIEM HSE) may nominate </w:t>
      </w:r>
      <w:r w:rsidR="0066083B">
        <w:rPr>
          <w:sz w:val="26"/>
        </w:rPr>
        <w:t xml:space="preserve">up to </w:t>
      </w:r>
      <w:r w:rsidR="005304DD">
        <w:rPr>
          <w:sz w:val="26"/>
        </w:rPr>
        <w:t>2 (</w:t>
      </w:r>
      <w:r>
        <w:rPr>
          <w:sz w:val="26"/>
        </w:rPr>
        <w:t>two</w:t>
      </w:r>
      <w:r w:rsidR="005304DD">
        <w:rPr>
          <w:sz w:val="26"/>
        </w:rPr>
        <w:t>)</w:t>
      </w:r>
      <w:r>
        <w:rPr>
          <w:sz w:val="26"/>
        </w:rPr>
        <w:t xml:space="preserve"> candidates from among </w:t>
      </w:r>
      <w:r w:rsidR="0066083B">
        <w:rPr>
          <w:sz w:val="26"/>
        </w:rPr>
        <w:t xml:space="preserve">its </w:t>
      </w:r>
      <w:r>
        <w:rPr>
          <w:sz w:val="26"/>
        </w:rPr>
        <w:t xml:space="preserve">teachers </w:t>
      </w:r>
      <w:r w:rsidR="005304DD">
        <w:rPr>
          <w:sz w:val="26"/>
        </w:rPr>
        <w:t xml:space="preserve">(primary place of employment) </w:t>
      </w:r>
      <w:r>
        <w:rPr>
          <w:sz w:val="26"/>
        </w:rPr>
        <w:t>to the “</w:t>
      </w:r>
      <w:r>
        <w:rPr>
          <w:i/>
          <w:sz w:val="26"/>
        </w:rPr>
        <w:t>Future Professors</w:t>
      </w:r>
      <w:r>
        <w:rPr>
          <w:sz w:val="26"/>
        </w:rPr>
        <w:t xml:space="preserve">” category. If there are more than 10 (ten) faculty members </w:t>
      </w:r>
      <w:r w:rsidR="005304DD">
        <w:rPr>
          <w:sz w:val="26"/>
        </w:rPr>
        <w:t xml:space="preserve">(primary place of employment) </w:t>
      </w:r>
      <w:r>
        <w:rPr>
          <w:sz w:val="26"/>
        </w:rPr>
        <w:t xml:space="preserve">working at </w:t>
      </w:r>
      <w:proofErr w:type="gramStart"/>
      <w:r>
        <w:rPr>
          <w:sz w:val="26"/>
        </w:rPr>
        <w:t xml:space="preserve">a </w:t>
      </w:r>
      <w:r w:rsidR="005304DD">
        <w:rPr>
          <w:sz w:val="26"/>
        </w:rPr>
        <w:t xml:space="preserve"> smaller</w:t>
      </w:r>
      <w:proofErr w:type="gramEnd"/>
      <w:r w:rsidR="005304DD">
        <w:rPr>
          <w:sz w:val="26"/>
        </w:rPr>
        <w:t xml:space="preserve"> </w:t>
      </w:r>
      <w:r>
        <w:rPr>
          <w:sz w:val="26"/>
        </w:rPr>
        <w:t xml:space="preserve">department (university-wide or </w:t>
      </w:r>
      <w:r w:rsidR="005304DD">
        <w:rPr>
          <w:sz w:val="26"/>
        </w:rPr>
        <w:t xml:space="preserve">operating as </w:t>
      </w:r>
      <w:r>
        <w:rPr>
          <w:sz w:val="26"/>
        </w:rPr>
        <w:t xml:space="preserve">a part of a </w:t>
      </w:r>
      <w:r w:rsidRPr="00B1102A">
        <w:rPr>
          <w:noProof/>
          <w:sz w:val="26"/>
        </w:rPr>
        <w:t>faculty</w:t>
      </w:r>
      <w:r w:rsidR="00B1102A" w:rsidRPr="00B1102A">
        <w:rPr>
          <w:noProof/>
          <w:sz w:val="26"/>
        </w:rPr>
        <w:t>/</w:t>
      </w:r>
      <w:r w:rsidRPr="00B1102A">
        <w:rPr>
          <w:noProof/>
          <w:sz w:val="26"/>
        </w:rPr>
        <w:t>department / school</w:t>
      </w:r>
      <w:r>
        <w:rPr>
          <w:sz w:val="26"/>
        </w:rPr>
        <w:t xml:space="preserve"> / MIEM HSE), it may nominate up to 3 (three) candidates for the "</w:t>
      </w:r>
      <w:r>
        <w:rPr>
          <w:i/>
          <w:sz w:val="26"/>
        </w:rPr>
        <w:t>Future Professors</w:t>
      </w:r>
      <w:r>
        <w:rPr>
          <w:sz w:val="26"/>
        </w:rPr>
        <w:t>" category. If a faculty does not have any schools/departments/</w:t>
      </w:r>
      <w:r w:rsidR="005304DD">
        <w:rPr>
          <w:sz w:val="26"/>
        </w:rPr>
        <w:t xml:space="preserve"> smaller </w:t>
      </w:r>
      <w:r>
        <w:rPr>
          <w:sz w:val="26"/>
        </w:rPr>
        <w:t xml:space="preserve">departments, it may nominate one candidate for every 5 (five) faculty members </w:t>
      </w:r>
      <w:r w:rsidR="005304DD">
        <w:rPr>
          <w:sz w:val="26"/>
        </w:rPr>
        <w:t xml:space="preserve">(primary place of employment) </w:t>
      </w:r>
      <w:r>
        <w:rPr>
          <w:sz w:val="26"/>
        </w:rPr>
        <w:t>to the "</w:t>
      </w:r>
      <w:r>
        <w:rPr>
          <w:i/>
          <w:sz w:val="26"/>
        </w:rPr>
        <w:t>Future Professors</w:t>
      </w:r>
      <w:r>
        <w:rPr>
          <w:sz w:val="26"/>
        </w:rPr>
        <w:t xml:space="preserve">" category. Each </w:t>
      </w:r>
      <w:r w:rsidRPr="00B1102A">
        <w:rPr>
          <w:noProof/>
          <w:sz w:val="26"/>
        </w:rPr>
        <w:t>department</w:t>
      </w:r>
      <w:r w:rsidR="00B1102A">
        <w:rPr>
          <w:noProof/>
          <w:sz w:val="26"/>
        </w:rPr>
        <w:t>/</w:t>
      </w:r>
      <w:r w:rsidRPr="00B1102A">
        <w:rPr>
          <w:noProof/>
          <w:sz w:val="26"/>
        </w:rPr>
        <w:t>school</w:t>
      </w:r>
      <w:r>
        <w:rPr>
          <w:sz w:val="26"/>
        </w:rPr>
        <w:t xml:space="preserve"> that does not </w:t>
      </w:r>
      <w:r w:rsidRPr="00B1102A">
        <w:rPr>
          <w:noProof/>
          <w:sz w:val="26"/>
        </w:rPr>
        <w:t>have</w:t>
      </w:r>
      <w:r w:rsidR="005304DD" w:rsidRPr="00B1102A">
        <w:rPr>
          <w:noProof/>
          <w:sz w:val="26"/>
        </w:rPr>
        <w:t xml:space="preserve"> smaller</w:t>
      </w:r>
      <w:r w:rsidR="005304DD">
        <w:rPr>
          <w:sz w:val="26"/>
        </w:rPr>
        <w:t xml:space="preserve"> </w:t>
      </w:r>
      <w:r>
        <w:rPr>
          <w:sz w:val="26"/>
        </w:rPr>
        <w:t xml:space="preserve">departments may nominate one candidate for every 5 (five) faculty members </w:t>
      </w:r>
      <w:r w:rsidR="005304DD">
        <w:rPr>
          <w:sz w:val="26"/>
        </w:rPr>
        <w:t xml:space="preserve">(primary place of employment) </w:t>
      </w:r>
      <w:r>
        <w:rPr>
          <w:sz w:val="26"/>
        </w:rPr>
        <w:t>to the "</w:t>
      </w:r>
      <w:r>
        <w:rPr>
          <w:i/>
          <w:sz w:val="26"/>
        </w:rPr>
        <w:t>Future Professors</w:t>
      </w:r>
      <w:r>
        <w:rPr>
          <w:sz w:val="26"/>
        </w:rPr>
        <w:t xml:space="preserve">" category. If a </w:t>
      </w:r>
      <w:r w:rsidRPr="00B1102A">
        <w:rPr>
          <w:noProof/>
          <w:sz w:val="26"/>
        </w:rPr>
        <w:t>department</w:t>
      </w:r>
      <w:r w:rsidR="00B1102A">
        <w:rPr>
          <w:noProof/>
          <w:sz w:val="26"/>
        </w:rPr>
        <w:t>/</w:t>
      </w:r>
      <w:r w:rsidRPr="00B1102A">
        <w:rPr>
          <w:noProof/>
          <w:sz w:val="26"/>
        </w:rPr>
        <w:t>school</w:t>
      </w:r>
      <w:r>
        <w:rPr>
          <w:sz w:val="26"/>
        </w:rPr>
        <w:t xml:space="preserve"> </w:t>
      </w:r>
      <w:r w:rsidR="005304DD">
        <w:rPr>
          <w:sz w:val="26"/>
        </w:rPr>
        <w:t>includes</w:t>
      </w:r>
      <w:r>
        <w:rPr>
          <w:sz w:val="26"/>
        </w:rPr>
        <w:t xml:space="preserve"> </w:t>
      </w:r>
      <w:r w:rsidR="005304DD">
        <w:rPr>
          <w:sz w:val="26"/>
        </w:rPr>
        <w:t xml:space="preserve">smaller </w:t>
      </w:r>
      <w:r>
        <w:rPr>
          <w:sz w:val="26"/>
        </w:rPr>
        <w:t xml:space="preserve">departments, it may not make </w:t>
      </w:r>
      <w:r w:rsidR="005304DD">
        <w:rPr>
          <w:sz w:val="26"/>
        </w:rPr>
        <w:t xml:space="preserve">its own </w:t>
      </w:r>
      <w:r>
        <w:rPr>
          <w:sz w:val="26"/>
        </w:rPr>
        <w:t xml:space="preserve">nominations to the Young Faculty Development Programme, </w:t>
      </w:r>
      <w:r w:rsidR="005304DD">
        <w:rPr>
          <w:sz w:val="26"/>
        </w:rPr>
        <w:t xml:space="preserve">since </w:t>
      </w:r>
      <w:r>
        <w:rPr>
          <w:sz w:val="26"/>
        </w:rPr>
        <w:t>nominations shall be accepted from its sub-departments only;</w:t>
      </w:r>
    </w:p>
    <w:p w14:paraId="12B8B837" w14:textId="02E39988" w:rsidR="00256B12" w:rsidRPr="0084222F" w:rsidRDefault="00256B12" w:rsidP="00541A85">
      <w:pPr>
        <w:ind w:firstLine="851"/>
        <w:contextualSpacing/>
        <w:jc w:val="both"/>
        <w:rPr>
          <w:sz w:val="26"/>
          <w:szCs w:val="26"/>
        </w:rPr>
      </w:pPr>
      <w:r>
        <w:rPr>
          <w:sz w:val="26"/>
        </w:rPr>
        <w:t xml:space="preserve">5.5.3. Each HSE laboratory, including international laboratories, </w:t>
      </w:r>
      <w:r w:rsidR="00637E71">
        <w:rPr>
          <w:sz w:val="26"/>
        </w:rPr>
        <w:t xml:space="preserve">international research and teaching laboratory and learning and research laboratory </w:t>
      </w:r>
      <w:r>
        <w:rPr>
          <w:sz w:val="26"/>
        </w:rPr>
        <w:t>(hereinafter - Laboratory) may nominate up to 3 (three) candidates to the "</w:t>
      </w:r>
      <w:r>
        <w:rPr>
          <w:i/>
          <w:sz w:val="26"/>
        </w:rPr>
        <w:t>New Researchers</w:t>
      </w:r>
      <w:r>
        <w:rPr>
          <w:sz w:val="26"/>
        </w:rPr>
        <w:t xml:space="preserve">" category. If there are 10 (ten) or more academic staff </w:t>
      </w:r>
      <w:r w:rsidR="00637E71">
        <w:rPr>
          <w:sz w:val="26"/>
        </w:rPr>
        <w:t xml:space="preserve">members </w:t>
      </w:r>
      <w:r>
        <w:rPr>
          <w:sz w:val="26"/>
        </w:rPr>
        <w:t>under 30 years employed at the Laboratory</w:t>
      </w:r>
      <w:r w:rsidR="00637E71">
        <w:rPr>
          <w:sz w:val="26"/>
        </w:rPr>
        <w:t xml:space="preserve"> (primary place of employment)</w:t>
      </w:r>
      <w:r>
        <w:rPr>
          <w:sz w:val="26"/>
        </w:rPr>
        <w:t>, it may nominate up to 4 (four) candidates.</w:t>
      </w:r>
    </w:p>
    <w:p w14:paraId="537FCE1A" w14:textId="16C5F29C" w:rsidR="00256B12" w:rsidRPr="0084222F" w:rsidRDefault="00256B12" w:rsidP="00541A85">
      <w:pPr>
        <w:ind w:firstLine="851"/>
        <w:contextualSpacing/>
        <w:jc w:val="both"/>
        <w:rPr>
          <w:sz w:val="26"/>
          <w:szCs w:val="26"/>
        </w:rPr>
      </w:pPr>
      <w:r>
        <w:rPr>
          <w:sz w:val="26"/>
        </w:rPr>
        <w:t xml:space="preserve">5.5.4. Each </w:t>
      </w:r>
      <w:r w:rsidRPr="00B1102A">
        <w:rPr>
          <w:noProof/>
          <w:sz w:val="26"/>
        </w:rPr>
        <w:t>institute</w:t>
      </w:r>
      <w:r w:rsidR="00B1102A">
        <w:rPr>
          <w:noProof/>
          <w:sz w:val="26"/>
        </w:rPr>
        <w:t>/</w:t>
      </w:r>
      <w:r w:rsidRPr="00B1102A">
        <w:rPr>
          <w:noProof/>
          <w:sz w:val="26"/>
        </w:rPr>
        <w:t>centre</w:t>
      </w:r>
      <w:r>
        <w:rPr>
          <w:sz w:val="26"/>
        </w:rPr>
        <w:t xml:space="preserve"> that does not have</w:t>
      </w:r>
      <w:r w:rsidR="00637E71">
        <w:rPr>
          <w:sz w:val="26"/>
        </w:rPr>
        <w:t xml:space="preserve"> its own</w:t>
      </w:r>
      <w:r>
        <w:rPr>
          <w:sz w:val="26"/>
        </w:rPr>
        <w:t xml:space="preserve"> Laboratories and does not belong to any other institute (hereafter - Institute or Centre) may nominate </w:t>
      </w:r>
      <w:r w:rsidR="00637E71">
        <w:rPr>
          <w:sz w:val="26"/>
        </w:rPr>
        <w:t xml:space="preserve">up to </w:t>
      </w:r>
      <w:r>
        <w:rPr>
          <w:sz w:val="26"/>
        </w:rPr>
        <w:t>2 (two) candidates to the "</w:t>
      </w:r>
      <w:r>
        <w:rPr>
          <w:i/>
          <w:sz w:val="26"/>
        </w:rPr>
        <w:t>Future Researchers</w:t>
      </w:r>
      <w:r>
        <w:rPr>
          <w:sz w:val="26"/>
        </w:rPr>
        <w:t xml:space="preserve">" category. If there are 10 (ten) or more academic staff </w:t>
      </w:r>
      <w:r w:rsidR="00637E71">
        <w:rPr>
          <w:sz w:val="26"/>
        </w:rPr>
        <w:t xml:space="preserve">members </w:t>
      </w:r>
      <w:r>
        <w:rPr>
          <w:sz w:val="26"/>
        </w:rPr>
        <w:t>under 30 years employed at the Institute / Centre</w:t>
      </w:r>
      <w:r w:rsidR="00637E71">
        <w:rPr>
          <w:sz w:val="26"/>
        </w:rPr>
        <w:t xml:space="preserve"> (primary place of employment)</w:t>
      </w:r>
      <w:r>
        <w:rPr>
          <w:sz w:val="26"/>
        </w:rPr>
        <w:t>, it may nominate up to 3 (three) candidates.</w:t>
      </w:r>
    </w:p>
    <w:p w14:paraId="69129728" w14:textId="34E6ACD5" w:rsidR="00256B12" w:rsidRPr="0084222F" w:rsidRDefault="00256B12" w:rsidP="00541A85">
      <w:pPr>
        <w:ind w:firstLine="992"/>
        <w:contextualSpacing/>
        <w:jc w:val="both"/>
        <w:rPr>
          <w:sz w:val="26"/>
          <w:szCs w:val="26"/>
        </w:rPr>
      </w:pPr>
      <w:r>
        <w:rPr>
          <w:sz w:val="26"/>
        </w:rPr>
        <w:t xml:space="preserve">If the Institute / Centre </w:t>
      </w:r>
      <w:proofErr w:type="gramStart"/>
      <w:r>
        <w:rPr>
          <w:sz w:val="26"/>
        </w:rPr>
        <w:t>has</w:t>
      </w:r>
      <w:proofErr w:type="gramEnd"/>
      <w:r>
        <w:rPr>
          <w:sz w:val="26"/>
        </w:rPr>
        <w:t xml:space="preserve"> Laboratories, </w:t>
      </w:r>
      <w:r w:rsidR="00C767BF">
        <w:rPr>
          <w:sz w:val="26"/>
        </w:rPr>
        <w:t>the</w:t>
      </w:r>
      <w:r>
        <w:rPr>
          <w:sz w:val="26"/>
        </w:rPr>
        <w:t xml:space="preserve"> </w:t>
      </w:r>
      <w:r w:rsidR="00C767BF">
        <w:rPr>
          <w:sz w:val="26"/>
        </w:rPr>
        <w:t xml:space="preserve">total </w:t>
      </w:r>
      <w:r>
        <w:rPr>
          <w:sz w:val="26"/>
        </w:rPr>
        <w:t xml:space="preserve">number of </w:t>
      </w:r>
      <w:r w:rsidR="00C767BF">
        <w:rPr>
          <w:sz w:val="26"/>
        </w:rPr>
        <w:t xml:space="preserve">its </w:t>
      </w:r>
      <w:r>
        <w:rPr>
          <w:sz w:val="26"/>
        </w:rPr>
        <w:t xml:space="preserve">candidates </w:t>
      </w:r>
      <w:r w:rsidR="00C767BF">
        <w:rPr>
          <w:sz w:val="26"/>
        </w:rPr>
        <w:t>may</w:t>
      </w:r>
      <w:r>
        <w:rPr>
          <w:sz w:val="26"/>
        </w:rPr>
        <w:t xml:space="preserve"> not exceed the total number of candidates from the Institute’s / Centre’s Laboratories, </w:t>
      </w:r>
      <w:r w:rsidR="00C767BF">
        <w:rPr>
          <w:sz w:val="26"/>
        </w:rPr>
        <w:t xml:space="preserve">in view of the </w:t>
      </w:r>
      <w:r>
        <w:rPr>
          <w:sz w:val="26"/>
        </w:rPr>
        <w:t xml:space="preserve">limitations specified in p. 5.5.3. </w:t>
      </w:r>
      <w:proofErr w:type="gramStart"/>
      <w:r>
        <w:rPr>
          <w:sz w:val="26"/>
        </w:rPr>
        <w:t>hereof</w:t>
      </w:r>
      <w:proofErr w:type="gramEnd"/>
      <w:r>
        <w:rPr>
          <w:sz w:val="26"/>
        </w:rPr>
        <w:t>.</w:t>
      </w:r>
    </w:p>
    <w:p w14:paraId="093DBFF6" w14:textId="457423C5" w:rsidR="00FB30F0" w:rsidRPr="0084222F" w:rsidRDefault="00924514" w:rsidP="00700E05">
      <w:pPr>
        <w:ind w:firstLine="709"/>
        <w:contextualSpacing/>
        <w:jc w:val="both"/>
        <w:rPr>
          <w:sz w:val="26"/>
          <w:szCs w:val="26"/>
        </w:rPr>
      </w:pPr>
      <w:r>
        <w:rPr>
          <w:sz w:val="26"/>
        </w:rPr>
        <w:t xml:space="preserve">5.6. Nomination of candidates to the Young Faculty Development Programme (Group of Young Academic Professionals) </w:t>
      </w:r>
      <w:r w:rsidR="00C767BF">
        <w:rPr>
          <w:sz w:val="26"/>
        </w:rPr>
        <w:t xml:space="preserve">under the </w:t>
      </w:r>
      <w:r>
        <w:rPr>
          <w:sz w:val="26"/>
        </w:rPr>
        <w:t>“</w:t>
      </w:r>
      <w:r>
        <w:rPr>
          <w:i/>
          <w:sz w:val="26"/>
        </w:rPr>
        <w:t>New Researchers</w:t>
      </w:r>
      <w:r>
        <w:rPr>
          <w:sz w:val="26"/>
        </w:rPr>
        <w:t>”, “</w:t>
      </w:r>
      <w:r>
        <w:rPr>
          <w:i/>
          <w:sz w:val="26"/>
        </w:rPr>
        <w:t>Future Professors</w:t>
      </w:r>
      <w:r>
        <w:rPr>
          <w:sz w:val="26"/>
        </w:rPr>
        <w:t>” and “</w:t>
      </w:r>
      <w:r>
        <w:rPr>
          <w:i/>
          <w:sz w:val="26"/>
        </w:rPr>
        <w:t>New Teachers</w:t>
      </w:r>
      <w:r>
        <w:rPr>
          <w:sz w:val="26"/>
        </w:rPr>
        <w:t>” categories (for candidates who comply with criteria specified in p. 3.3.1 hereof):</w:t>
      </w:r>
    </w:p>
    <w:p w14:paraId="20F9FF76" w14:textId="0DF8EC7D" w:rsidR="00020703" w:rsidRPr="0084222F" w:rsidRDefault="00FB30F0" w:rsidP="002F1499">
      <w:pPr>
        <w:ind w:firstLine="851"/>
        <w:contextualSpacing/>
        <w:jc w:val="both"/>
        <w:rPr>
          <w:sz w:val="26"/>
          <w:szCs w:val="26"/>
        </w:rPr>
      </w:pPr>
      <w:r>
        <w:rPr>
          <w:sz w:val="26"/>
        </w:rPr>
        <w:t xml:space="preserve">5.6.1 Head of </w:t>
      </w:r>
      <w:r w:rsidR="00C767BF">
        <w:rPr>
          <w:sz w:val="26"/>
        </w:rPr>
        <w:t xml:space="preserve">smaller </w:t>
      </w:r>
      <w:r>
        <w:rPr>
          <w:sz w:val="26"/>
        </w:rPr>
        <w:t>department operating within a faculty/</w:t>
      </w:r>
      <w:r w:rsidR="00C767BF">
        <w:rPr>
          <w:sz w:val="26"/>
        </w:rPr>
        <w:t>school/</w:t>
      </w:r>
      <w:r>
        <w:rPr>
          <w:sz w:val="26"/>
        </w:rPr>
        <w:t xml:space="preserve">department, head of department/school operating within a faculty/MIEM HSE (in the absence of </w:t>
      </w:r>
      <w:r w:rsidR="00471897">
        <w:rPr>
          <w:sz w:val="26"/>
        </w:rPr>
        <w:t>smaller departments</w:t>
      </w:r>
      <w:r>
        <w:rPr>
          <w:sz w:val="26"/>
        </w:rPr>
        <w:t xml:space="preserve">), or head of </w:t>
      </w:r>
      <w:r w:rsidR="00471897">
        <w:rPr>
          <w:sz w:val="26"/>
        </w:rPr>
        <w:t>a research</w:t>
      </w:r>
      <w:r>
        <w:rPr>
          <w:sz w:val="26"/>
        </w:rPr>
        <w:t xml:space="preserve"> subdivision operating within a faculty/MIEM HSE, shall send an official memorandum </w:t>
      </w:r>
      <w:r w:rsidR="00471897">
        <w:rPr>
          <w:sz w:val="26"/>
        </w:rPr>
        <w:t>addressed to</w:t>
      </w:r>
      <w:r>
        <w:rPr>
          <w:sz w:val="26"/>
        </w:rPr>
        <w:t xml:space="preserve"> the faculty dean/ MIEM HSE head specifying the list of candidates with the grounds for </w:t>
      </w:r>
      <w:r w:rsidR="00471897">
        <w:rPr>
          <w:sz w:val="26"/>
        </w:rPr>
        <w:t xml:space="preserve">their </w:t>
      </w:r>
      <w:r>
        <w:rPr>
          <w:sz w:val="26"/>
        </w:rPr>
        <w:t xml:space="preserve">nomination; </w:t>
      </w:r>
    </w:p>
    <w:p w14:paraId="31CA0319" w14:textId="5CAC4DCA" w:rsidR="008B5C3E" w:rsidRPr="0084222F" w:rsidRDefault="00511843" w:rsidP="002F1499">
      <w:pPr>
        <w:ind w:firstLine="851"/>
        <w:contextualSpacing/>
        <w:jc w:val="both"/>
        <w:rPr>
          <w:sz w:val="26"/>
          <w:szCs w:val="26"/>
        </w:rPr>
      </w:pPr>
      <w:r>
        <w:rPr>
          <w:sz w:val="26"/>
        </w:rPr>
        <w:t xml:space="preserve">5.6.2 The faculty dean/ MIEM HSE head shall prepare an official memorandum </w:t>
      </w:r>
      <w:r w:rsidR="00471897">
        <w:rPr>
          <w:sz w:val="26"/>
        </w:rPr>
        <w:t>containing a</w:t>
      </w:r>
      <w:r>
        <w:rPr>
          <w:sz w:val="26"/>
        </w:rPr>
        <w:t xml:space="preserve"> list of candidates based on </w:t>
      </w:r>
      <w:r w:rsidR="00471897">
        <w:rPr>
          <w:sz w:val="26"/>
        </w:rPr>
        <w:t xml:space="preserve">the </w:t>
      </w:r>
      <w:r>
        <w:rPr>
          <w:sz w:val="26"/>
        </w:rPr>
        <w:t xml:space="preserve">official memorandums from </w:t>
      </w:r>
      <w:r w:rsidR="00471897">
        <w:rPr>
          <w:sz w:val="26"/>
        </w:rPr>
        <w:t xml:space="preserve">smaller </w:t>
      </w:r>
      <w:r>
        <w:rPr>
          <w:sz w:val="26"/>
        </w:rPr>
        <w:t>departments/departments/schools/</w:t>
      </w:r>
      <w:r w:rsidR="00471897">
        <w:rPr>
          <w:sz w:val="26"/>
        </w:rPr>
        <w:t xml:space="preserve">research </w:t>
      </w:r>
      <w:r>
        <w:rPr>
          <w:sz w:val="26"/>
        </w:rPr>
        <w:t>subdivisions operating within a faculty/MIEM HSE.</w:t>
      </w:r>
    </w:p>
    <w:p w14:paraId="2DE59686" w14:textId="71CAF6FA" w:rsidR="007E21F8" w:rsidRPr="00BC6FF6" w:rsidRDefault="00C2055B" w:rsidP="002F1499">
      <w:pPr>
        <w:ind w:firstLine="992"/>
        <w:contextualSpacing/>
        <w:jc w:val="both"/>
        <w:rPr>
          <w:sz w:val="26"/>
        </w:rPr>
      </w:pPr>
      <w:r w:rsidRPr="00BC6FF6">
        <w:rPr>
          <w:sz w:val="26"/>
        </w:rPr>
        <w:t xml:space="preserve">The faculty dean (in the absence of </w:t>
      </w:r>
      <w:r w:rsidR="00471897">
        <w:rPr>
          <w:sz w:val="26"/>
        </w:rPr>
        <w:t xml:space="preserve">smaller </w:t>
      </w:r>
      <w:r w:rsidRPr="00BC6FF6">
        <w:rPr>
          <w:sz w:val="26"/>
        </w:rPr>
        <w:t xml:space="preserve">departments/schools/departments within a faculty)/ MIEM HSE head/ head of a University-wide department </w:t>
      </w:r>
      <w:r w:rsidR="00471897">
        <w:rPr>
          <w:sz w:val="26"/>
        </w:rPr>
        <w:t xml:space="preserve">shall </w:t>
      </w:r>
      <w:r w:rsidRPr="00B1102A">
        <w:rPr>
          <w:noProof/>
          <w:sz w:val="26"/>
        </w:rPr>
        <w:t>prepare</w:t>
      </w:r>
      <w:r w:rsidRPr="00BC6FF6">
        <w:rPr>
          <w:sz w:val="26"/>
        </w:rPr>
        <w:t xml:space="preserve"> an official memorandum specifying the list of candidates with the grounds for their nomination from the faculty / MIEM HSE and </w:t>
      </w:r>
      <w:r w:rsidR="00471897">
        <w:rPr>
          <w:sz w:val="26"/>
        </w:rPr>
        <w:t>research</w:t>
      </w:r>
      <w:r w:rsidR="00471897" w:rsidRPr="00BC6FF6">
        <w:rPr>
          <w:sz w:val="26"/>
        </w:rPr>
        <w:t xml:space="preserve"> </w:t>
      </w:r>
      <w:r w:rsidRPr="00BC6FF6">
        <w:rPr>
          <w:sz w:val="26"/>
        </w:rPr>
        <w:t>subdivisions operating within a faculty/ MIEM HSE/ a University-wide department.</w:t>
      </w:r>
    </w:p>
    <w:p w14:paraId="5BCC4E3F" w14:textId="247CF19C" w:rsidR="00FA2FCF" w:rsidRPr="0084222F" w:rsidRDefault="00E729D7" w:rsidP="002F1499">
      <w:pPr>
        <w:ind w:firstLine="851"/>
        <w:contextualSpacing/>
        <w:jc w:val="both"/>
        <w:rPr>
          <w:sz w:val="26"/>
          <w:szCs w:val="26"/>
        </w:rPr>
      </w:pPr>
      <w:r>
        <w:rPr>
          <w:sz w:val="26"/>
        </w:rPr>
        <w:t>5.6.3 HR commi</w:t>
      </w:r>
      <w:r w:rsidR="001B431D">
        <w:rPr>
          <w:sz w:val="26"/>
        </w:rPr>
        <w:t>ttees</w:t>
      </w:r>
      <w:r>
        <w:rPr>
          <w:sz w:val="26"/>
        </w:rPr>
        <w:t xml:space="preserve"> of faculties/MIEM HSE/HSE campuses/other HSE subdivisions shall verify the compliance of candidates to the Young Faculty Development Programme (Group of Young Academic Professionals) with </w:t>
      </w:r>
      <w:r w:rsidR="001B431D">
        <w:rPr>
          <w:sz w:val="26"/>
        </w:rPr>
        <w:t xml:space="preserve">the </w:t>
      </w:r>
      <w:r>
        <w:rPr>
          <w:sz w:val="26"/>
        </w:rPr>
        <w:t xml:space="preserve">criteria specified in pp. 3.3.1. </w:t>
      </w:r>
      <w:proofErr w:type="gramStart"/>
      <w:r w:rsidR="001B431D">
        <w:rPr>
          <w:sz w:val="26"/>
        </w:rPr>
        <w:t>and</w:t>
      </w:r>
      <w:proofErr w:type="gramEnd"/>
      <w:r w:rsidR="001B431D">
        <w:rPr>
          <w:sz w:val="26"/>
        </w:rPr>
        <w:t xml:space="preserve"> </w:t>
      </w:r>
      <w:r>
        <w:rPr>
          <w:sz w:val="26"/>
        </w:rPr>
        <w:t xml:space="preserve">3.3.2. </w:t>
      </w:r>
      <w:r w:rsidR="001B431D">
        <w:rPr>
          <w:sz w:val="26"/>
        </w:rPr>
        <w:t xml:space="preserve">- </w:t>
      </w:r>
      <w:proofErr w:type="gramStart"/>
      <w:r>
        <w:rPr>
          <w:sz w:val="26"/>
        </w:rPr>
        <w:t>for</w:t>
      </w:r>
      <w:proofErr w:type="gramEnd"/>
      <w:r>
        <w:rPr>
          <w:sz w:val="26"/>
        </w:rPr>
        <w:t xml:space="preserve"> “</w:t>
      </w:r>
      <w:r>
        <w:rPr>
          <w:i/>
          <w:sz w:val="26"/>
        </w:rPr>
        <w:t>New Teachers</w:t>
      </w:r>
      <w:r>
        <w:rPr>
          <w:sz w:val="26"/>
        </w:rPr>
        <w:t>” category;</w:t>
      </w:r>
    </w:p>
    <w:p w14:paraId="47E2B03C" w14:textId="0D403EB6" w:rsidR="005A6F58" w:rsidRPr="0084222F" w:rsidRDefault="00FA2FCF" w:rsidP="002F1499">
      <w:pPr>
        <w:ind w:firstLine="851"/>
        <w:contextualSpacing/>
        <w:jc w:val="both"/>
        <w:rPr>
          <w:sz w:val="26"/>
          <w:szCs w:val="26"/>
        </w:rPr>
      </w:pPr>
      <w:r>
        <w:rPr>
          <w:sz w:val="26"/>
        </w:rPr>
        <w:t xml:space="preserve">5.6.4 HR </w:t>
      </w:r>
      <w:r w:rsidR="001B431D">
        <w:rPr>
          <w:sz w:val="26"/>
        </w:rPr>
        <w:t xml:space="preserve">committees </w:t>
      </w:r>
      <w:r>
        <w:rPr>
          <w:sz w:val="26"/>
        </w:rPr>
        <w:t xml:space="preserve">of faculties/MIEM HSE/HSE campuses/other HSE subdivisions </w:t>
      </w:r>
      <w:r w:rsidR="001B431D">
        <w:rPr>
          <w:sz w:val="26"/>
        </w:rPr>
        <w:t xml:space="preserve">shall </w:t>
      </w:r>
      <w:r>
        <w:rPr>
          <w:sz w:val="26"/>
        </w:rPr>
        <w:t xml:space="preserve">prepare recommendations </w:t>
      </w:r>
      <w:r w:rsidR="001B431D">
        <w:rPr>
          <w:sz w:val="26"/>
        </w:rPr>
        <w:t xml:space="preserve">with regards to </w:t>
      </w:r>
      <w:r>
        <w:rPr>
          <w:sz w:val="26"/>
        </w:rPr>
        <w:t>candidates to “</w:t>
      </w:r>
      <w:r>
        <w:rPr>
          <w:i/>
          <w:sz w:val="26"/>
        </w:rPr>
        <w:t>Future Professors</w:t>
      </w:r>
      <w:r>
        <w:rPr>
          <w:sz w:val="26"/>
        </w:rPr>
        <w:t>” category</w:t>
      </w:r>
      <w:r w:rsidR="001B431D">
        <w:rPr>
          <w:sz w:val="26"/>
        </w:rPr>
        <w:t xml:space="preserve">, which shall be submitted to </w:t>
      </w:r>
      <w:r>
        <w:rPr>
          <w:sz w:val="26"/>
        </w:rPr>
        <w:t>the Academic Council of faculties/ MIEM HSE/ HSE campuses/ other HSE subdivisions.</w:t>
      </w:r>
    </w:p>
    <w:p w14:paraId="5E8FD678" w14:textId="3A7A1EE1" w:rsidR="005A6F58" w:rsidRPr="0084222F" w:rsidRDefault="005A6F58" w:rsidP="002F1499">
      <w:pPr>
        <w:ind w:firstLine="851"/>
        <w:contextualSpacing/>
        <w:jc w:val="both"/>
        <w:rPr>
          <w:sz w:val="26"/>
          <w:szCs w:val="26"/>
        </w:rPr>
      </w:pPr>
      <w:r>
        <w:rPr>
          <w:sz w:val="26"/>
        </w:rPr>
        <w:t xml:space="preserve">5.6.5 HSE </w:t>
      </w:r>
      <w:r w:rsidR="001B431D">
        <w:rPr>
          <w:sz w:val="26"/>
        </w:rPr>
        <w:t xml:space="preserve">Committee </w:t>
      </w:r>
      <w:r>
        <w:rPr>
          <w:sz w:val="26"/>
        </w:rPr>
        <w:t xml:space="preserve">for </w:t>
      </w:r>
      <w:r w:rsidR="001B431D">
        <w:rPr>
          <w:sz w:val="26"/>
        </w:rPr>
        <w:t xml:space="preserve">Research Productivity </w:t>
      </w:r>
      <w:r>
        <w:rPr>
          <w:sz w:val="26"/>
        </w:rPr>
        <w:t>Assessment shall verify the compliance of candidates to “</w:t>
      </w:r>
      <w:r>
        <w:rPr>
          <w:i/>
          <w:sz w:val="26"/>
        </w:rPr>
        <w:t>New Researchers</w:t>
      </w:r>
      <w:r>
        <w:rPr>
          <w:sz w:val="26"/>
        </w:rPr>
        <w:t xml:space="preserve">” category with </w:t>
      </w:r>
      <w:r w:rsidR="001B431D">
        <w:rPr>
          <w:sz w:val="26"/>
        </w:rPr>
        <w:t xml:space="preserve">the </w:t>
      </w:r>
      <w:r>
        <w:rPr>
          <w:sz w:val="26"/>
        </w:rPr>
        <w:t xml:space="preserve">criteria specified in pp. 3.6.3. </w:t>
      </w:r>
      <w:proofErr w:type="gramStart"/>
      <w:r w:rsidR="001B431D">
        <w:rPr>
          <w:sz w:val="26"/>
        </w:rPr>
        <w:t>and</w:t>
      </w:r>
      <w:proofErr w:type="gramEnd"/>
      <w:r w:rsidR="001B431D">
        <w:rPr>
          <w:sz w:val="26"/>
        </w:rPr>
        <w:t xml:space="preserve"> </w:t>
      </w:r>
      <w:r>
        <w:rPr>
          <w:sz w:val="26"/>
        </w:rPr>
        <w:t xml:space="preserve">3.6.4. </w:t>
      </w:r>
      <w:proofErr w:type="gramStart"/>
      <w:r>
        <w:rPr>
          <w:sz w:val="26"/>
        </w:rPr>
        <w:t>hereof</w:t>
      </w:r>
      <w:proofErr w:type="gramEnd"/>
      <w:r>
        <w:rPr>
          <w:sz w:val="26"/>
        </w:rPr>
        <w:t>.</w:t>
      </w:r>
    </w:p>
    <w:p w14:paraId="4F23B048" w14:textId="190908AA" w:rsidR="008D2E0E" w:rsidRPr="0084222F" w:rsidRDefault="00A50A18" w:rsidP="002F1499">
      <w:pPr>
        <w:ind w:firstLine="851"/>
        <w:contextualSpacing/>
        <w:jc w:val="both"/>
        <w:rPr>
          <w:sz w:val="26"/>
          <w:szCs w:val="26"/>
        </w:rPr>
      </w:pPr>
      <w:r>
        <w:rPr>
          <w:sz w:val="26"/>
        </w:rPr>
        <w:t xml:space="preserve">5.6.6 Faculty dean/ MIEM HSE head/ head of the University-wide department </w:t>
      </w:r>
      <w:r w:rsidR="00B80058">
        <w:rPr>
          <w:sz w:val="26"/>
        </w:rPr>
        <w:t xml:space="preserve">shall </w:t>
      </w:r>
      <w:r>
        <w:rPr>
          <w:sz w:val="26"/>
        </w:rPr>
        <w:t xml:space="preserve">send an official memorandum </w:t>
      </w:r>
      <w:r w:rsidR="00B80058">
        <w:rPr>
          <w:sz w:val="26"/>
        </w:rPr>
        <w:t xml:space="preserve">containing </w:t>
      </w:r>
      <w:r>
        <w:rPr>
          <w:sz w:val="26"/>
        </w:rPr>
        <w:t xml:space="preserve">the list of candidates with the grounds for their nomination from the faculty / MIEM HSE/ </w:t>
      </w:r>
      <w:r w:rsidR="00B80058">
        <w:rPr>
          <w:sz w:val="26"/>
        </w:rPr>
        <w:t xml:space="preserve">a </w:t>
      </w:r>
      <w:r>
        <w:rPr>
          <w:sz w:val="26"/>
        </w:rPr>
        <w:t xml:space="preserve">University-wide department to the manager of HR </w:t>
      </w:r>
      <w:r w:rsidR="00B80058">
        <w:rPr>
          <w:sz w:val="26"/>
        </w:rPr>
        <w:t xml:space="preserve">committee </w:t>
      </w:r>
      <w:r>
        <w:rPr>
          <w:sz w:val="26"/>
        </w:rPr>
        <w:t>of a faculty/ MIEM HSE/ HSE campus/ other HSE subdivisions.</w:t>
      </w:r>
    </w:p>
    <w:p w14:paraId="272E8935" w14:textId="35356942" w:rsidR="000E232F" w:rsidRPr="0084222F" w:rsidRDefault="00D614E2" w:rsidP="002F1499">
      <w:pPr>
        <w:ind w:firstLine="851"/>
        <w:contextualSpacing/>
        <w:jc w:val="both"/>
        <w:rPr>
          <w:sz w:val="26"/>
          <w:szCs w:val="26"/>
        </w:rPr>
      </w:pPr>
      <w:r>
        <w:rPr>
          <w:sz w:val="26"/>
        </w:rPr>
        <w:t>5.6.7 Candidates to the Young Faculty Development Programme (Group of Young Academic Professionals) within</w:t>
      </w:r>
      <w:r w:rsidR="00B80058">
        <w:rPr>
          <w:sz w:val="26"/>
        </w:rPr>
        <w:t xml:space="preserve"> the</w:t>
      </w:r>
      <w:r>
        <w:rPr>
          <w:sz w:val="26"/>
        </w:rPr>
        <w:t xml:space="preserve"> “</w:t>
      </w:r>
      <w:r>
        <w:rPr>
          <w:i/>
          <w:sz w:val="26"/>
        </w:rPr>
        <w:t>New Researchers</w:t>
      </w:r>
      <w:r>
        <w:rPr>
          <w:sz w:val="26"/>
        </w:rPr>
        <w:t xml:space="preserve">” category from independent </w:t>
      </w:r>
      <w:r w:rsidR="00B80058">
        <w:rPr>
          <w:sz w:val="26"/>
        </w:rPr>
        <w:t xml:space="preserve">research </w:t>
      </w:r>
      <w:r>
        <w:rPr>
          <w:sz w:val="26"/>
        </w:rPr>
        <w:t xml:space="preserve">subdivisions of the University, including those associated with HSE </w:t>
      </w:r>
      <w:proofErr w:type="gramStart"/>
      <w:r>
        <w:rPr>
          <w:sz w:val="26"/>
        </w:rPr>
        <w:t>faculties,</w:t>
      </w:r>
      <w:proofErr w:type="gramEnd"/>
      <w:r>
        <w:rPr>
          <w:sz w:val="26"/>
        </w:rPr>
        <w:t xml:space="preserve"> shall be considered by the </w:t>
      </w:r>
      <w:r w:rsidR="00B80058">
        <w:rPr>
          <w:sz w:val="26"/>
        </w:rPr>
        <w:t xml:space="preserve">research </w:t>
      </w:r>
      <w:r>
        <w:rPr>
          <w:sz w:val="26"/>
        </w:rPr>
        <w:t>subdivision head. Recommendation</w:t>
      </w:r>
      <w:r w:rsidR="00B80058">
        <w:rPr>
          <w:sz w:val="26"/>
        </w:rPr>
        <w:t>s</w:t>
      </w:r>
      <w:r>
        <w:rPr>
          <w:sz w:val="26"/>
        </w:rPr>
        <w:t xml:space="preserve"> for a candidate’s nomination including the grounds for </w:t>
      </w:r>
      <w:r w:rsidR="00B80058">
        <w:rPr>
          <w:sz w:val="26"/>
        </w:rPr>
        <w:t xml:space="preserve">such </w:t>
      </w:r>
      <w:r>
        <w:rPr>
          <w:sz w:val="26"/>
        </w:rPr>
        <w:t xml:space="preserve">nomination shall be signed by </w:t>
      </w:r>
      <w:r w:rsidR="00B1102A">
        <w:rPr>
          <w:sz w:val="26"/>
        </w:rPr>
        <w:t xml:space="preserve">the </w:t>
      </w:r>
      <w:r w:rsidRPr="00B1102A">
        <w:rPr>
          <w:noProof/>
          <w:sz w:val="26"/>
        </w:rPr>
        <w:t>head</w:t>
      </w:r>
      <w:r>
        <w:rPr>
          <w:sz w:val="26"/>
        </w:rPr>
        <w:t xml:space="preserve"> of HSE </w:t>
      </w:r>
      <w:r w:rsidR="00B80058">
        <w:rPr>
          <w:sz w:val="26"/>
        </w:rPr>
        <w:t xml:space="preserve">research </w:t>
      </w:r>
      <w:r>
        <w:rPr>
          <w:sz w:val="26"/>
        </w:rPr>
        <w:t>subdivision.</w:t>
      </w:r>
    </w:p>
    <w:p w14:paraId="3F5281EF" w14:textId="13FB92A4" w:rsidR="00D614E2" w:rsidRPr="0084222F" w:rsidRDefault="00B80058" w:rsidP="0029224D">
      <w:pPr>
        <w:ind w:firstLine="992"/>
        <w:contextualSpacing/>
        <w:jc w:val="both"/>
        <w:rPr>
          <w:sz w:val="26"/>
          <w:szCs w:val="26"/>
        </w:rPr>
      </w:pPr>
      <w:r>
        <w:rPr>
          <w:sz w:val="26"/>
        </w:rPr>
        <w:t>R</w:t>
      </w:r>
      <w:r w:rsidR="00D614E2">
        <w:rPr>
          <w:sz w:val="26"/>
        </w:rPr>
        <w:t>ecommendation</w:t>
      </w:r>
      <w:r>
        <w:rPr>
          <w:sz w:val="26"/>
        </w:rPr>
        <w:t>s</w:t>
      </w:r>
      <w:r w:rsidR="00D614E2">
        <w:rPr>
          <w:sz w:val="26"/>
        </w:rPr>
        <w:t xml:space="preserve"> for a candidate</w:t>
      </w:r>
      <w:r w:rsidR="00B1102A">
        <w:rPr>
          <w:sz w:val="26"/>
        </w:rPr>
        <w:t>’s</w:t>
      </w:r>
      <w:r w:rsidR="00D614E2">
        <w:rPr>
          <w:sz w:val="26"/>
        </w:rPr>
        <w:t xml:space="preserve"> </w:t>
      </w:r>
      <w:r w:rsidR="00B1102A" w:rsidRPr="00B1102A">
        <w:rPr>
          <w:noProof/>
          <w:sz w:val="26"/>
        </w:rPr>
        <w:t>nomination</w:t>
      </w:r>
      <w:r w:rsidR="00B1102A">
        <w:rPr>
          <w:sz w:val="26"/>
        </w:rPr>
        <w:t xml:space="preserve"> </w:t>
      </w:r>
      <w:r w:rsidR="00D614E2">
        <w:rPr>
          <w:sz w:val="26"/>
        </w:rPr>
        <w:t>to the “</w:t>
      </w:r>
      <w:r w:rsidR="00D614E2">
        <w:rPr>
          <w:i/>
          <w:sz w:val="26"/>
        </w:rPr>
        <w:t>New Researchers</w:t>
      </w:r>
      <w:r w:rsidR="00D614E2">
        <w:rPr>
          <w:sz w:val="26"/>
        </w:rPr>
        <w:t>” category shall be also reviewed by the Vice Rector responsible for the HSE academic development, pursuant to the allocation of official duties at HSE (hereafter, the “Coordinating Vice Rector”).</w:t>
      </w:r>
    </w:p>
    <w:p w14:paraId="5B4F72D5" w14:textId="11BC5C3B" w:rsidR="00184EB9" w:rsidRPr="0084222F" w:rsidRDefault="00D614E2" w:rsidP="0029224D">
      <w:pPr>
        <w:ind w:firstLine="992"/>
        <w:contextualSpacing/>
        <w:jc w:val="both"/>
        <w:rPr>
          <w:sz w:val="26"/>
          <w:szCs w:val="26"/>
        </w:rPr>
      </w:pPr>
      <w:r>
        <w:rPr>
          <w:sz w:val="26"/>
        </w:rPr>
        <w:t>Preliminary interviews may be held with candidates to “</w:t>
      </w:r>
      <w:r>
        <w:rPr>
          <w:i/>
          <w:sz w:val="26"/>
        </w:rPr>
        <w:t>New Researchers</w:t>
      </w:r>
      <w:r>
        <w:rPr>
          <w:sz w:val="26"/>
        </w:rPr>
        <w:t>” category by the Expert Council of HSE Young Faculty Development Programme (Group of Young Academic Professionals) during the application period.</w:t>
      </w:r>
    </w:p>
    <w:p w14:paraId="11F53A63" w14:textId="2462FB9F" w:rsidR="00184EB9" w:rsidRPr="0084222F" w:rsidRDefault="00184EB9" w:rsidP="0029224D">
      <w:pPr>
        <w:ind w:firstLine="851"/>
        <w:contextualSpacing/>
        <w:jc w:val="both"/>
        <w:rPr>
          <w:sz w:val="26"/>
          <w:szCs w:val="26"/>
        </w:rPr>
      </w:pPr>
      <w:r>
        <w:rPr>
          <w:sz w:val="26"/>
        </w:rPr>
        <w:t>5.6.8 Candidates to the “</w:t>
      </w:r>
      <w:r>
        <w:rPr>
          <w:i/>
          <w:sz w:val="26"/>
        </w:rPr>
        <w:t>New Teachers</w:t>
      </w:r>
      <w:r>
        <w:rPr>
          <w:sz w:val="26"/>
        </w:rPr>
        <w:t>” category under 30 years (inclusive), “</w:t>
      </w:r>
      <w:r>
        <w:rPr>
          <w:i/>
          <w:sz w:val="26"/>
        </w:rPr>
        <w:t>New Researchers</w:t>
      </w:r>
      <w:r>
        <w:rPr>
          <w:sz w:val="26"/>
        </w:rPr>
        <w:t>” and “</w:t>
      </w:r>
      <w:r>
        <w:rPr>
          <w:i/>
          <w:sz w:val="26"/>
        </w:rPr>
        <w:t>Future Professors</w:t>
      </w:r>
      <w:r>
        <w:rPr>
          <w:sz w:val="26"/>
        </w:rPr>
        <w:t xml:space="preserve">” </w:t>
      </w:r>
      <w:r w:rsidR="00815CF6">
        <w:rPr>
          <w:sz w:val="26"/>
        </w:rPr>
        <w:t xml:space="preserve">shall </w:t>
      </w:r>
      <w:r>
        <w:rPr>
          <w:sz w:val="26"/>
        </w:rPr>
        <w:t xml:space="preserve">fill in an individual application and an individual plan in their personal account before the </w:t>
      </w:r>
      <w:r w:rsidR="00815CF6">
        <w:rPr>
          <w:sz w:val="26"/>
        </w:rPr>
        <w:t xml:space="preserve">scheduled date for the </w:t>
      </w:r>
      <w:r>
        <w:rPr>
          <w:sz w:val="26"/>
        </w:rPr>
        <w:t xml:space="preserve">meeting of the HR </w:t>
      </w:r>
      <w:r w:rsidR="00815CF6">
        <w:rPr>
          <w:sz w:val="26"/>
        </w:rPr>
        <w:t xml:space="preserve">committee </w:t>
      </w:r>
      <w:r>
        <w:rPr>
          <w:sz w:val="26"/>
        </w:rPr>
        <w:t>of a faculty/ MIEM HSE/ HSE campus/ or any other HSE subdivision.</w:t>
      </w:r>
    </w:p>
    <w:p w14:paraId="07CD95C0" w14:textId="5A27D950" w:rsidR="00EB0840" w:rsidRPr="0084222F" w:rsidRDefault="00184EB9" w:rsidP="0029224D">
      <w:pPr>
        <w:ind w:firstLine="851"/>
        <w:contextualSpacing/>
        <w:jc w:val="both"/>
        <w:rPr>
          <w:sz w:val="26"/>
          <w:szCs w:val="26"/>
        </w:rPr>
      </w:pPr>
      <w:r>
        <w:rPr>
          <w:sz w:val="26"/>
        </w:rPr>
        <w:t>5.6.9 Candidates for extended participation in the “</w:t>
      </w:r>
      <w:r>
        <w:rPr>
          <w:i/>
          <w:sz w:val="26"/>
        </w:rPr>
        <w:t>New Teachers</w:t>
      </w:r>
      <w:r>
        <w:rPr>
          <w:sz w:val="26"/>
        </w:rPr>
        <w:t>”, “</w:t>
      </w:r>
      <w:r>
        <w:rPr>
          <w:i/>
          <w:sz w:val="26"/>
        </w:rPr>
        <w:t>New Researchers</w:t>
      </w:r>
      <w:r>
        <w:rPr>
          <w:sz w:val="26"/>
        </w:rPr>
        <w:t>” and “</w:t>
      </w:r>
      <w:r>
        <w:rPr>
          <w:i/>
          <w:sz w:val="26"/>
        </w:rPr>
        <w:t>Future Professors</w:t>
      </w:r>
      <w:r>
        <w:rPr>
          <w:sz w:val="26"/>
        </w:rPr>
        <w:t xml:space="preserve">” categories fill in a questionnaire and an individual plan in their personal account on the HSE corporate </w:t>
      </w:r>
      <w:r w:rsidRPr="00B1102A">
        <w:rPr>
          <w:noProof/>
          <w:sz w:val="26"/>
        </w:rPr>
        <w:t>website</w:t>
      </w:r>
      <w:r>
        <w:rPr>
          <w:sz w:val="26"/>
        </w:rPr>
        <w:t xml:space="preserve"> (portal) (www.hse.ru) in the period before the meeting of the HR Committee of a faculty/ MIEM HSE/ HSE campus/ or any other HSE subdivisions.</w:t>
      </w:r>
      <w:r>
        <w:rPr>
          <w:rStyle w:val="ac"/>
        </w:rPr>
        <w:t xml:space="preserve"> </w:t>
      </w:r>
    </w:p>
    <w:p w14:paraId="74F6998C" w14:textId="045BB724" w:rsidR="00D614E2" w:rsidRPr="0084222F" w:rsidRDefault="00D614E2" w:rsidP="0029224D">
      <w:pPr>
        <w:ind w:firstLine="851"/>
        <w:contextualSpacing/>
        <w:jc w:val="both"/>
        <w:rPr>
          <w:sz w:val="26"/>
          <w:szCs w:val="26"/>
        </w:rPr>
      </w:pPr>
      <w:r>
        <w:rPr>
          <w:sz w:val="26"/>
        </w:rPr>
        <w:t xml:space="preserve">5.6.10 </w:t>
      </w:r>
      <w:r w:rsidRPr="00BC6FF6">
        <w:rPr>
          <w:sz w:val="26"/>
        </w:rPr>
        <w:t xml:space="preserve">The manager of the HR Committee of a faculty/ MIEM HSE/ HSE campus/ or any other HSE subdivision </w:t>
      </w:r>
      <w:r w:rsidR="0011143A">
        <w:rPr>
          <w:sz w:val="26"/>
        </w:rPr>
        <w:t xml:space="preserve">shall </w:t>
      </w:r>
      <w:r w:rsidRPr="00BC6FF6">
        <w:rPr>
          <w:sz w:val="26"/>
        </w:rPr>
        <w:t>initiate the review of applications submitted by potential candidates to each category within HSE Young Faculty Development Programme (Group of Young Academic Professionals), pursuant to the established requirements.</w:t>
      </w:r>
    </w:p>
    <w:p w14:paraId="336D95E8" w14:textId="4D8D9248" w:rsidR="00D614E2" w:rsidRPr="0084222F" w:rsidRDefault="0033680C" w:rsidP="0029224D">
      <w:pPr>
        <w:ind w:firstLine="851"/>
        <w:contextualSpacing/>
        <w:jc w:val="both"/>
        <w:rPr>
          <w:sz w:val="26"/>
          <w:szCs w:val="26"/>
        </w:rPr>
      </w:pPr>
      <w:r>
        <w:rPr>
          <w:sz w:val="26"/>
        </w:rPr>
        <w:t xml:space="preserve">5.6.11 </w:t>
      </w:r>
      <w:proofErr w:type="gramStart"/>
      <w:r>
        <w:rPr>
          <w:sz w:val="26"/>
        </w:rPr>
        <w:t>The</w:t>
      </w:r>
      <w:proofErr w:type="gramEnd"/>
      <w:r>
        <w:rPr>
          <w:sz w:val="26"/>
        </w:rPr>
        <w:t xml:space="preserve"> manager shall forward the decision of the HR </w:t>
      </w:r>
      <w:r w:rsidR="0011143A">
        <w:rPr>
          <w:sz w:val="26"/>
        </w:rPr>
        <w:t xml:space="preserve">committee </w:t>
      </w:r>
      <w:r>
        <w:rPr>
          <w:sz w:val="26"/>
        </w:rPr>
        <w:t>of a faculty/ MIEM HSE/ HSE campus/ or any other HSE subdivision to the faculty dean/ head of MIEM HSE/ head of the University-wide department/ HSE campus director.</w:t>
      </w:r>
    </w:p>
    <w:p w14:paraId="0E1CBD7A" w14:textId="4E614B41" w:rsidR="00924514" w:rsidRPr="0084222F" w:rsidRDefault="00924514" w:rsidP="0029224D">
      <w:pPr>
        <w:ind w:firstLine="851"/>
        <w:contextualSpacing/>
        <w:jc w:val="both"/>
        <w:rPr>
          <w:sz w:val="26"/>
          <w:szCs w:val="26"/>
        </w:rPr>
      </w:pPr>
      <w:r>
        <w:rPr>
          <w:sz w:val="26"/>
        </w:rPr>
        <w:t xml:space="preserve">The Academic Council of a faculty/ MIEM HSE/ HSE campus </w:t>
      </w:r>
      <w:r w:rsidR="0011143A">
        <w:rPr>
          <w:sz w:val="26"/>
        </w:rPr>
        <w:t xml:space="preserve">shall </w:t>
      </w:r>
      <w:r>
        <w:rPr>
          <w:sz w:val="26"/>
        </w:rPr>
        <w:t xml:space="preserve">make a decision on the nomination of candidates to HSE Young Faculty Development Programme (Group of Young Academic Professionals) </w:t>
      </w:r>
      <w:r w:rsidR="0011143A">
        <w:rPr>
          <w:sz w:val="26"/>
        </w:rPr>
        <w:t xml:space="preserve">under the </w:t>
      </w:r>
      <w:r>
        <w:rPr>
          <w:sz w:val="26"/>
        </w:rPr>
        <w:t>categories “</w:t>
      </w:r>
      <w:r>
        <w:rPr>
          <w:i/>
          <w:sz w:val="26"/>
        </w:rPr>
        <w:t>Future Professors</w:t>
      </w:r>
      <w:r>
        <w:rPr>
          <w:sz w:val="26"/>
        </w:rPr>
        <w:t>”, “</w:t>
      </w:r>
      <w:r>
        <w:rPr>
          <w:i/>
          <w:sz w:val="26"/>
        </w:rPr>
        <w:t>New Teachers</w:t>
      </w:r>
      <w:r>
        <w:rPr>
          <w:sz w:val="26"/>
        </w:rPr>
        <w:t>” and “</w:t>
      </w:r>
      <w:r>
        <w:rPr>
          <w:i/>
          <w:sz w:val="26"/>
        </w:rPr>
        <w:t>New Researchers</w:t>
      </w:r>
      <w:r>
        <w:rPr>
          <w:sz w:val="26"/>
        </w:rPr>
        <w:t xml:space="preserve">” on the basis of recommendations </w:t>
      </w:r>
      <w:r w:rsidR="0011143A">
        <w:rPr>
          <w:sz w:val="26"/>
        </w:rPr>
        <w:t xml:space="preserve">provided by </w:t>
      </w:r>
      <w:r>
        <w:rPr>
          <w:sz w:val="26"/>
        </w:rPr>
        <w:t xml:space="preserve">the HR </w:t>
      </w:r>
      <w:r w:rsidR="0011143A">
        <w:rPr>
          <w:sz w:val="26"/>
        </w:rPr>
        <w:t xml:space="preserve">committee </w:t>
      </w:r>
      <w:r>
        <w:rPr>
          <w:sz w:val="26"/>
        </w:rPr>
        <w:t xml:space="preserve">of a faculty/ MIEM HSE/ HSE campus/ or any other HSE subdivision. The decision made by the Academic Council of a faculty/ MIEM HSE/ HSE campus shall be subject to </w:t>
      </w:r>
      <w:r w:rsidRPr="00B1102A">
        <w:rPr>
          <w:noProof/>
          <w:sz w:val="26"/>
        </w:rPr>
        <w:t>approval</w:t>
      </w:r>
      <w:r>
        <w:rPr>
          <w:sz w:val="26"/>
        </w:rPr>
        <w:t xml:space="preserve"> of the faculty dean/ HSE campus director. In the absence of the Academic Council </w:t>
      </w:r>
      <w:r w:rsidR="0011143A">
        <w:rPr>
          <w:sz w:val="26"/>
        </w:rPr>
        <w:t xml:space="preserve">at </w:t>
      </w:r>
      <w:r>
        <w:rPr>
          <w:sz w:val="26"/>
        </w:rPr>
        <w:t>a</w:t>
      </w:r>
      <w:r w:rsidR="0011143A">
        <w:rPr>
          <w:sz w:val="26"/>
        </w:rPr>
        <w:t>n HSE</w:t>
      </w:r>
      <w:r>
        <w:rPr>
          <w:sz w:val="26"/>
        </w:rPr>
        <w:t xml:space="preserve"> faculty, the decision on the nomination of candidates to HSE Young Faculty Development Programme shall be made by a </w:t>
      </w:r>
      <w:r w:rsidR="0011143A">
        <w:rPr>
          <w:sz w:val="26"/>
        </w:rPr>
        <w:t xml:space="preserve">committee </w:t>
      </w:r>
      <w:r>
        <w:rPr>
          <w:sz w:val="26"/>
        </w:rPr>
        <w:t xml:space="preserve">comprising the faculty dean, </w:t>
      </w:r>
      <w:r w:rsidR="0011143A">
        <w:rPr>
          <w:sz w:val="26"/>
        </w:rPr>
        <w:t xml:space="preserve">smaller </w:t>
      </w:r>
      <w:r>
        <w:rPr>
          <w:sz w:val="26"/>
        </w:rPr>
        <w:t xml:space="preserve">department heads (if the faculty has </w:t>
      </w:r>
      <w:r w:rsidR="0011143A">
        <w:rPr>
          <w:sz w:val="26"/>
        </w:rPr>
        <w:t xml:space="preserve">such </w:t>
      </w:r>
      <w:r>
        <w:rPr>
          <w:sz w:val="26"/>
        </w:rPr>
        <w:t xml:space="preserve">departments) and heads of departments and schools (if the faculty has academic departments and schools). The decision made by the </w:t>
      </w:r>
      <w:r w:rsidR="00EB4C45">
        <w:rPr>
          <w:sz w:val="26"/>
        </w:rPr>
        <w:t xml:space="preserve">committee </w:t>
      </w:r>
      <w:r>
        <w:rPr>
          <w:sz w:val="26"/>
        </w:rPr>
        <w:t xml:space="preserve">shall be subject to </w:t>
      </w:r>
      <w:r w:rsidRPr="00B1102A">
        <w:rPr>
          <w:noProof/>
          <w:sz w:val="26"/>
        </w:rPr>
        <w:t>approval</w:t>
      </w:r>
      <w:r>
        <w:rPr>
          <w:sz w:val="26"/>
        </w:rPr>
        <w:t xml:space="preserve"> of the faculty dean. </w:t>
      </w:r>
    </w:p>
    <w:p w14:paraId="7F9D9CC6" w14:textId="0590D721" w:rsidR="00A87B91" w:rsidRPr="0084222F" w:rsidRDefault="00924514" w:rsidP="0029224D">
      <w:pPr>
        <w:ind w:firstLine="851"/>
        <w:contextualSpacing/>
        <w:jc w:val="both"/>
        <w:rPr>
          <w:sz w:val="26"/>
          <w:szCs w:val="26"/>
        </w:rPr>
      </w:pPr>
      <w:r>
        <w:rPr>
          <w:sz w:val="26"/>
        </w:rPr>
        <w:t xml:space="preserve">Candidates for nomination from the University-wide departments shall be considered at the department meeting and approved by the department head, based on the decision made by the HR </w:t>
      </w:r>
      <w:r w:rsidR="00EB4C45">
        <w:rPr>
          <w:sz w:val="26"/>
        </w:rPr>
        <w:t>committee</w:t>
      </w:r>
      <w:r>
        <w:rPr>
          <w:sz w:val="26"/>
        </w:rPr>
        <w:t>.</w:t>
      </w:r>
    </w:p>
    <w:p w14:paraId="5C94659E" w14:textId="48C255B4" w:rsidR="004A4CCF" w:rsidRPr="0084222F" w:rsidRDefault="004A4CCF" w:rsidP="00700E05">
      <w:pPr>
        <w:ind w:firstLine="709"/>
        <w:contextualSpacing/>
        <w:jc w:val="both"/>
        <w:rPr>
          <w:sz w:val="26"/>
          <w:szCs w:val="26"/>
        </w:rPr>
      </w:pPr>
      <w:r>
        <w:rPr>
          <w:sz w:val="26"/>
        </w:rPr>
        <w:t xml:space="preserve">5.7. Nomination of candidates to the Young Faculty Development Programme (Group of Young Academic Professionals) within </w:t>
      </w:r>
      <w:r w:rsidR="00EB4C45">
        <w:rPr>
          <w:sz w:val="26"/>
        </w:rPr>
        <w:t xml:space="preserve">the </w:t>
      </w:r>
      <w:r>
        <w:rPr>
          <w:sz w:val="26"/>
        </w:rPr>
        <w:t>“</w:t>
      </w:r>
      <w:r>
        <w:rPr>
          <w:i/>
          <w:sz w:val="26"/>
        </w:rPr>
        <w:t>New Teachers</w:t>
      </w:r>
      <w:r>
        <w:rPr>
          <w:sz w:val="26"/>
        </w:rPr>
        <w:t xml:space="preserve">” category (for candidates who comply with </w:t>
      </w:r>
      <w:r w:rsidR="00EB4C45">
        <w:rPr>
          <w:sz w:val="26"/>
        </w:rPr>
        <w:t xml:space="preserve">all </w:t>
      </w:r>
      <w:r>
        <w:rPr>
          <w:sz w:val="26"/>
        </w:rPr>
        <w:t>criteria specified in p. 3.3.2 hereof):</w:t>
      </w:r>
    </w:p>
    <w:p w14:paraId="440B4AD2" w14:textId="09E21B99" w:rsidR="004A4CCF" w:rsidRPr="0084222F" w:rsidRDefault="004A4CCF" w:rsidP="0029224D">
      <w:pPr>
        <w:ind w:firstLine="851"/>
        <w:contextualSpacing/>
        <w:jc w:val="both"/>
        <w:rPr>
          <w:color w:val="000000"/>
          <w:spacing w:val="-10"/>
          <w:kern w:val="2"/>
          <w:sz w:val="26"/>
        </w:rPr>
      </w:pPr>
      <w:r>
        <w:rPr>
          <w:sz w:val="26"/>
        </w:rPr>
        <w:t>5.7.1 During the period of nominations to HSE Young Faculty Development Programme (Group of Young Academic Professionals) within “</w:t>
      </w:r>
      <w:r>
        <w:rPr>
          <w:i/>
          <w:sz w:val="26"/>
        </w:rPr>
        <w:t>New Teachers</w:t>
      </w:r>
      <w:r>
        <w:rPr>
          <w:sz w:val="26"/>
        </w:rPr>
        <w:t xml:space="preserve">” category, any candidate who meets the criteria specified in p. 3.3.2 hereof </w:t>
      </w:r>
      <w:r w:rsidR="00EB4C45">
        <w:rPr>
          <w:sz w:val="26"/>
        </w:rPr>
        <w:t xml:space="preserve">should </w:t>
      </w:r>
      <w:r>
        <w:rPr>
          <w:sz w:val="26"/>
        </w:rPr>
        <w:t>fill in a</w:t>
      </w:r>
      <w:r w:rsidR="00EB4C45">
        <w:rPr>
          <w:sz w:val="26"/>
        </w:rPr>
        <w:t>n</w:t>
      </w:r>
      <w:r>
        <w:rPr>
          <w:sz w:val="26"/>
        </w:rPr>
        <w:t xml:space="preserve"> </w:t>
      </w:r>
      <w:r w:rsidR="00EB4C45">
        <w:rPr>
          <w:sz w:val="26"/>
        </w:rPr>
        <w:t>application</w:t>
      </w:r>
      <w:r>
        <w:rPr>
          <w:sz w:val="26"/>
        </w:rPr>
        <w:t xml:space="preserve">, individual plan and a motivation letter </w:t>
      </w:r>
      <w:r w:rsidR="00EB4C45">
        <w:rPr>
          <w:sz w:val="26"/>
        </w:rPr>
        <w:t xml:space="preserve">containing </w:t>
      </w:r>
      <w:r>
        <w:rPr>
          <w:sz w:val="26"/>
        </w:rPr>
        <w:t xml:space="preserve">grounds </w:t>
      </w:r>
      <w:r w:rsidR="00EB4C45">
        <w:rPr>
          <w:sz w:val="26"/>
        </w:rPr>
        <w:t>confirming their eligibility to join the</w:t>
      </w:r>
      <w:r>
        <w:rPr>
          <w:sz w:val="26"/>
        </w:rPr>
        <w:t xml:space="preserve"> HSE Young Faculty Development Programme in their personal account on HSE corporate website (portal) (www.hse.ru).</w:t>
      </w:r>
    </w:p>
    <w:p w14:paraId="00422DC3" w14:textId="5FE13830" w:rsidR="004A4CCF" w:rsidRPr="0084222F" w:rsidRDefault="00A10DB6" w:rsidP="0029224D">
      <w:pPr>
        <w:ind w:firstLine="851"/>
        <w:contextualSpacing/>
        <w:jc w:val="both"/>
        <w:rPr>
          <w:bCs/>
          <w:sz w:val="26"/>
          <w:szCs w:val="26"/>
        </w:rPr>
      </w:pPr>
      <w:r>
        <w:rPr>
          <w:sz w:val="26"/>
        </w:rPr>
        <w:t xml:space="preserve">5.7.2. The Expert Council of HSE Young Faculty Development Programme </w:t>
      </w:r>
      <w:r w:rsidR="00A012ED">
        <w:rPr>
          <w:sz w:val="26"/>
        </w:rPr>
        <w:t xml:space="preserve">shall evaluate </w:t>
      </w:r>
      <w:r>
        <w:rPr>
          <w:sz w:val="26"/>
        </w:rPr>
        <w:t xml:space="preserve">motivation letters submitted by candidates and prepare recommendations for the HR </w:t>
      </w:r>
      <w:r w:rsidR="00A012ED">
        <w:rPr>
          <w:sz w:val="26"/>
        </w:rPr>
        <w:t xml:space="preserve">Committee </w:t>
      </w:r>
      <w:r>
        <w:rPr>
          <w:sz w:val="26"/>
        </w:rPr>
        <w:t>of HSE Academic Council with regard</w:t>
      </w:r>
      <w:r w:rsidR="00A012ED">
        <w:rPr>
          <w:sz w:val="26"/>
        </w:rPr>
        <w:t>s</w:t>
      </w:r>
      <w:r>
        <w:rPr>
          <w:sz w:val="26"/>
        </w:rPr>
        <w:t xml:space="preserve"> to candidates to HSE Young Faculty Development Programme (Group of Young Academic Professionals) </w:t>
      </w:r>
      <w:r w:rsidR="00A012ED">
        <w:rPr>
          <w:sz w:val="26"/>
        </w:rPr>
        <w:t xml:space="preserve">under the </w:t>
      </w:r>
      <w:r>
        <w:rPr>
          <w:sz w:val="26"/>
        </w:rPr>
        <w:t>“</w:t>
      </w:r>
      <w:r>
        <w:rPr>
          <w:i/>
          <w:sz w:val="26"/>
        </w:rPr>
        <w:t>New Teachers</w:t>
      </w:r>
      <w:r>
        <w:rPr>
          <w:sz w:val="26"/>
        </w:rPr>
        <w:t>” category.</w:t>
      </w:r>
    </w:p>
    <w:p w14:paraId="05E252A8" w14:textId="5E356AFE" w:rsidR="007F36B7" w:rsidRPr="0084222F" w:rsidRDefault="007F36B7" w:rsidP="00700E05">
      <w:pPr>
        <w:ind w:firstLine="709"/>
        <w:contextualSpacing/>
        <w:jc w:val="both"/>
        <w:rPr>
          <w:sz w:val="26"/>
          <w:szCs w:val="26"/>
        </w:rPr>
      </w:pPr>
      <w:r>
        <w:rPr>
          <w:sz w:val="26"/>
        </w:rPr>
        <w:t xml:space="preserve">5.8. </w:t>
      </w:r>
      <w:r w:rsidRPr="00BC6FF6">
        <w:rPr>
          <w:sz w:val="26"/>
        </w:rPr>
        <w:t xml:space="preserve">The nomination of candidates </w:t>
      </w:r>
      <w:r w:rsidR="00B57ABF">
        <w:rPr>
          <w:sz w:val="26"/>
        </w:rPr>
        <w:t>for</w:t>
      </w:r>
      <w:r w:rsidR="00B57ABF" w:rsidRPr="00BC6FF6">
        <w:rPr>
          <w:sz w:val="26"/>
        </w:rPr>
        <w:t xml:space="preserve"> </w:t>
      </w:r>
      <w:r w:rsidRPr="00BC6FF6">
        <w:rPr>
          <w:sz w:val="26"/>
        </w:rPr>
        <w:t>extended participation in HSE Young Faculty Development Programme (Group of Young Academic Professionals) shall be organised in line with the procedure</w:t>
      </w:r>
      <w:r w:rsidR="00B57ABF">
        <w:rPr>
          <w:sz w:val="26"/>
        </w:rPr>
        <w:t>s</w:t>
      </w:r>
      <w:r w:rsidRPr="00BC6FF6">
        <w:rPr>
          <w:sz w:val="26"/>
        </w:rPr>
        <w:t xml:space="preserve"> specified in p. 5.6 hereof.</w:t>
      </w:r>
    </w:p>
    <w:p w14:paraId="5689AF14" w14:textId="63F293AB" w:rsidR="00063414" w:rsidRPr="0084222F" w:rsidRDefault="00063414" w:rsidP="00700E05">
      <w:pPr>
        <w:ind w:firstLine="709"/>
        <w:contextualSpacing/>
        <w:jc w:val="both"/>
        <w:rPr>
          <w:sz w:val="26"/>
          <w:szCs w:val="26"/>
        </w:rPr>
      </w:pPr>
      <w:r>
        <w:rPr>
          <w:sz w:val="26"/>
        </w:rPr>
        <w:t xml:space="preserve">5.9. The list of candidates for (extended) </w:t>
      </w:r>
      <w:r w:rsidR="00B57ABF">
        <w:rPr>
          <w:sz w:val="26"/>
        </w:rPr>
        <w:t>participation in the</w:t>
      </w:r>
      <w:r>
        <w:rPr>
          <w:sz w:val="26"/>
        </w:rPr>
        <w:t xml:space="preserve"> HSE Young Faculty Development Programme (Group of Young Academic Professionals) </w:t>
      </w:r>
      <w:r w:rsidR="00B57ABF">
        <w:rPr>
          <w:sz w:val="26"/>
        </w:rPr>
        <w:t xml:space="preserve">under </w:t>
      </w:r>
      <w:r>
        <w:rPr>
          <w:sz w:val="26"/>
        </w:rPr>
        <w:t xml:space="preserve">all categories approved by the Academic Council of the faculty/ MIEM HSE/ HSE campus/ HSE academic subdivision head before November 20 of the </w:t>
      </w:r>
      <w:r w:rsidR="00B57ABF">
        <w:rPr>
          <w:sz w:val="26"/>
        </w:rPr>
        <w:t xml:space="preserve">ongoing </w:t>
      </w:r>
      <w:r>
        <w:rPr>
          <w:sz w:val="26"/>
        </w:rPr>
        <w:t xml:space="preserve">year shall be referred to the Academic Development Office for </w:t>
      </w:r>
      <w:r w:rsidR="00B57ABF">
        <w:rPr>
          <w:sz w:val="26"/>
        </w:rPr>
        <w:t xml:space="preserve">subsequent </w:t>
      </w:r>
      <w:r>
        <w:rPr>
          <w:sz w:val="26"/>
        </w:rPr>
        <w:t xml:space="preserve">submission to the HR </w:t>
      </w:r>
      <w:r w:rsidR="00B57ABF">
        <w:rPr>
          <w:sz w:val="26"/>
        </w:rPr>
        <w:t xml:space="preserve">Committee </w:t>
      </w:r>
      <w:r>
        <w:rPr>
          <w:sz w:val="26"/>
        </w:rPr>
        <w:t>of the HSE Academic Council.</w:t>
      </w:r>
    </w:p>
    <w:p w14:paraId="7B0E7561" w14:textId="6B6FEDCC" w:rsidR="00373566" w:rsidRPr="0084222F" w:rsidRDefault="000274A4" w:rsidP="00B74151">
      <w:pPr>
        <w:ind w:firstLine="851"/>
        <w:contextualSpacing/>
        <w:jc w:val="both"/>
        <w:rPr>
          <w:sz w:val="26"/>
          <w:szCs w:val="26"/>
        </w:rPr>
      </w:pPr>
      <w:r>
        <w:rPr>
          <w:sz w:val="26"/>
        </w:rPr>
        <w:t xml:space="preserve">5.9.1. The </w:t>
      </w:r>
      <w:r w:rsidR="00DF52D0">
        <w:rPr>
          <w:sz w:val="26"/>
        </w:rPr>
        <w:t xml:space="preserve">final </w:t>
      </w:r>
      <w:r>
        <w:rPr>
          <w:sz w:val="26"/>
        </w:rPr>
        <w:t xml:space="preserve">decision on the (extended) </w:t>
      </w:r>
      <w:r w:rsidR="00B57ABF">
        <w:rPr>
          <w:sz w:val="26"/>
        </w:rPr>
        <w:t xml:space="preserve">participation in </w:t>
      </w:r>
      <w:r>
        <w:rPr>
          <w:sz w:val="26"/>
        </w:rPr>
        <w:t xml:space="preserve">HSE Young Faculty Development Programme (Group of Young Academic Professionals) </w:t>
      </w:r>
      <w:r w:rsidR="00B57ABF">
        <w:rPr>
          <w:sz w:val="26"/>
        </w:rPr>
        <w:t xml:space="preserve">under </w:t>
      </w:r>
      <w:r>
        <w:rPr>
          <w:sz w:val="26"/>
        </w:rPr>
        <w:t xml:space="preserve">all categories shall be made by the HR </w:t>
      </w:r>
      <w:r w:rsidR="00B57ABF">
        <w:rPr>
          <w:sz w:val="26"/>
        </w:rPr>
        <w:t xml:space="preserve">Committee </w:t>
      </w:r>
      <w:r>
        <w:rPr>
          <w:sz w:val="26"/>
        </w:rPr>
        <w:t xml:space="preserve">of HSE Academic Council (with </w:t>
      </w:r>
      <w:r w:rsidR="00B1102A">
        <w:rPr>
          <w:sz w:val="26"/>
        </w:rPr>
        <w:t xml:space="preserve">the </w:t>
      </w:r>
      <w:r w:rsidRPr="00B1102A">
        <w:rPr>
          <w:noProof/>
          <w:sz w:val="26"/>
        </w:rPr>
        <w:t>participation</w:t>
      </w:r>
      <w:r>
        <w:rPr>
          <w:sz w:val="26"/>
        </w:rPr>
        <w:t xml:space="preserve"> of representatives of HSE academic subdivisions), on the basis of: </w:t>
      </w:r>
    </w:p>
    <w:p w14:paraId="74B9FF80" w14:textId="6F2BC97E" w:rsidR="00EC174A" w:rsidRPr="0084222F" w:rsidRDefault="00EC174A" w:rsidP="00B74151">
      <w:pPr>
        <w:ind w:firstLine="992"/>
        <w:contextualSpacing/>
        <w:jc w:val="both"/>
        <w:rPr>
          <w:sz w:val="26"/>
          <w:szCs w:val="26"/>
        </w:rPr>
      </w:pPr>
      <w:r>
        <w:rPr>
          <w:sz w:val="26"/>
        </w:rPr>
        <w:t xml:space="preserve">5.9.1.1. The decision made by the Academic Council of a faculty/ MIEM HSE/ HSE campus/ faculty’s </w:t>
      </w:r>
      <w:r w:rsidR="00DF52D0">
        <w:rPr>
          <w:sz w:val="26"/>
        </w:rPr>
        <w:t xml:space="preserve">committee </w:t>
      </w:r>
      <w:r>
        <w:rPr>
          <w:sz w:val="26"/>
        </w:rPr>
        <w:t xml:space="preserve">(in the absence of an academic council </w:t>
      </w:r>
      <w:r w:rsidR="00DF52D0">
        <w:rPr>
          <w:sz w:val="26"/>
        </w:rPr>
        <w:t>at a given</w:t>
      </w:r>
      <w:r>
        <w:rPr>
          <w:sz w:val="26"/>
        </w:rPr>
        <w:t xml:space="preserve"> faculty)/ the University</w:t>
      </w:r>
      <w:r w:rsidR="00DF52D0">
        <w:rPr>
          <w:sz w:val="26"/>
        </w:rPr>
        <w:t>-</w:t>
      </w:r>
      <w:r>
        <w:rPr>
          <w:sz w:val="26"/>
        </w:rPr>
        <w:t>wide department head;</w:t>
      </w:r>
    </w:p>
    <w:p w14:paraId="1E8BB5AE" w14:textId="0CC1A29A" w:rsidR="00EC174A" w:rsidRPr="0084222F" w:rsidRDefault="00EC174A" w:rsidP="00B74151">
      <w:pPr>
        <w:ind w:firstLine="992"/>
        <w:contextualSpacing/>
        <w:jc w:val="both"/>
        <w:rPr>
          <w:sz w:val="26"/>
          <w:szCs w:val="26"/>
        </w:rPr>
      </w:pPr>
      <w:r>
        <w:rPr>
          <w:sz w:val="26"/>
        </w:rPr>
        <w:t xml:space="preserve">5.9.1.2. an official memorandum </w:t>
      </w:r>
      <w:r w:rsidR="00DF52D0">
        <w:rPr>
          <w:sz w:val="26"/>
        </w:rPr>
        <w:t xml:space="preserve">submitted by </w:t>
      </w:r>
      <w:r>
        <w:rPr>
          <w:sz w:val="26"/>
        </w:rPr>
        <w:t>the University-wide department head</w:t>
      </w:r>
      <w:r>
        <w:rPr>
          <w:rStyle w:val="ac"/>
          <w:sz w:val="26"/>
        </w:rPr>
        <w:t>/HSE campus director/</w:t>
      </w:r>
      <w:r>
        <w:rPr>
          <w:sz w:val="26"/>
        </w:rPr>
        <w:t xml:space="preserve">faculty dean/MIEM HSE head, that should contain a consolidated list of candidates nominated by </w:t>
      </w:r>
      <w:r w:rsidR="00DF52D0">
        <w:rPr>
          <w:sz w:val="26"/>
        </w:rPr>
        <w:t xml:space="preserve">smaller </w:t>
      </w:r>
      <w:r>
        <w:rPr>
          <w:sz w:val="26"/>
        </w:rPr>
        <w:t xml:space="preserve">departments and departments/schools, academic subdivisions within a faculty/ MIEM HSE (if a faculty/ MIEM HSE has </w:t>
      </w:r>
      <w:r w:rsidR="00DF52D0">
        <w:rPr>
          <w:sz w:val="26"/>
        </w:rPr>
        <w:t xml:space="preserve">smaller </w:t>
      </w:r>
      <w:r>
        <w:rPr>
          <w:sz w:val="26"/>
        </w:rPr>
        <w:t>department</w:t>
      </w:r>
      <w:r w:rsidR="00DF52D0">
        <w:rPr>
          <w:sz w:val="26"/>
        </w:rPr>
        <w:t>s</w:t>
      </w:r>
      <w:r>
        <w:rPr>
          <w:sz w:val="26"/>
        </w:rPr>
        <w:t>/ department</w:t>
      </w:r>
      <w:r w:rsidR="00DF52D0">
        <w:rPr>
          <w:sz w:val="26"/>
        </w:rPr>
        <w:t>s</w:t>
      </w:r>
      <w:r>
        <w:rPr>
          <w:sz w:val="26"/>
        </w:rPr>
        <w:t xml:space="preserve">/ </w:t>
      </w:r>
      <w:r w:rsidR="00DF52D0">
        <w:rPr>
          <w:sz w:val="26"/>
        </w:rPr>
        <w:t xml:space="preserve">research </w:t>
      </w:r>
      <w:r>
        <w:rPr>
          <w:sz w:val="26"/>
        </w:rPr>
        <w:t>subdivision</w:t>
      </w:r>
      <w:r w:rsidR="00DF52D0">
        <w:rPr>
          <w:sz w:val="26"/>
        </w:rPr>
        <w:t>s</w:t>
      </w:r>
      <w:r>
        <w:rPr>
          <w:sz w:val="26"/>
        </w:rPr>
        <w:t xml:space="preserve">) or a list of candidates nominated by a faculty (if a faculty does not have </w:t>
      </w:r>
      <w:r w:rsidR="00DF52D0">
        <w:rPr>
          <w:sz w:val="26"/>
        </w:rPr>
        <w:t xml:space="preserve">smaller </w:t>
      </w:r>
      <w:r>
        <w:rPr>
          <w:sz w:val="26"/>
        </w:rPr>
        <w:t>departments/departments) (</w:t>
      </w:r>
      <w:r w:rsidR="00DF52D0">
        <w:rPr>
          <w:sz w:val="26"/>
        </w:rPr>
        <w:t>for</w:t>
      </w:r>
      <w:r>
        <w:rPr>
          <w:sz w:val="26"/>
        </w:rPr>
        <w:t xml:space="preserve"> “</w:t>
      </w:r>
      <w:r>
        <w:rPr>
          <w:i/>
          <w:sz w:val="26"/>
        </w:rPr>
        <w:t>New Teachers</w:t>
      </w:r>
      <w:r>
        <w:rPr>
          <w:sz w:val="26"/>
        </w:rPr>
        <w:t>” under 30 years (inclusive), “</w:t>
      </w:r>
      <w:r>
        <w:rPr>
          <w:i/>
          <w:sz w:val="26"/>
        </w:rPr>
        <w:t>Future Professors</w:t>
      </w:r>
      <w:r>
        <w:rPr>
          <w:sz w:val="26"/>
        </w:rPr>
        <w:t>” and “</w:t>
      </w:r>
      <w:r>
        <w:rPr>
          <w:i/>
          <w:sz w:val="26"/>
        </w:rPr>
        <w:t>New Researchers</w:t>
      </w:r>
      <w:r>
        <w:rPr>
          <w:sz w:val="26"/>
        </w:rPr>
        <w:t>”</w:t>
      </w:r>
      <w:r w:rsidR="005755CF">
        <w:rPr>
          <w:sz w:val="26"/>
        </w:rPr>
        <w:t xml:space="preserve"> categories</w:t>
      </w:r>
      <w:r>
        <w:rPr>
          <w:sz w:val="26"/>
        </w:rPr>
        <w:t>);</w:t>
      </w:r>
    </w:p>
    <w:p w14:paraId="70C5A881" w14:textId="7B87A40A" w:rsidR="00EC174A" w:rsidRPr="0084222F" w:rsidRDefault="00EC174A" w:rsidP="00B74151">
      <w:pPr>
        <w:ind w:firstLine="992"/>
        <w:contextualSpacing/>
        <w:jc w:val="both"/>
        <w:rPr>
          <w:sz w:val="26"/>
          <w:szCs w:val="26"/>
        </w:rPr>
      </w:pPr>
      <w:r>
        <w:rPr>
          <w:sz w:val="26"/>
        </w:rPr>
        <w:t xml:space="preserve">5.9.1.3. </w:t>
      </w:r>
      <w:proofErr w:type="gramStart"/>
      <w:r>
        <w:rPr>
          <w:sz w:val="26"/>
        </w:rPr>
        <w:t>an</w:t>
      </w:r>
      <w:proofErr w:type="gramEnd"/>
      <w:r>
        <w:rPr>
          <w:sz w:val="26"/>
        </w:rPr>
        <w:t xml:space="preserve"> official memorandum </w:t>
      </w:r>
      <w:r w:rsidR="005755CF">
        <w:rPr>
          <w:sz w:val="26"/>
        </w:rPr>
        <w:t xml:space="preserve">submitted by </w:t>
      </w:r>
      <w:r>
        <w:rPr>
          <w:sz w:val="26"/>
        </w:rPr>
        <w:t xml:space="preserve">an independent academic subdivision head (including subdivisions associated with </w:t>
      </w:r>
      <w:r w:rsidR="005755CF">
        <w:rPr>
          <w:sz w:val="26"/>
        </w:rPr>
        <w:t xml:space="preserve">an </w:t>
      </w:r>
      <w:r>
        <w:rPr>
          <w:sz w:val="26"/>
        </w:rPr>
        <w:t>HSE faculty) (for “</w:t>
      </w:r>
      <w:r>
        <w:rPr>
          <w:i/>
          <w:sz w:val="26"/>
        </w:rPr>
        <w:t>New Researchers</w:t>
      </w:r>
      <w:r>
        <w:rPr>
          <w:sz w:val="26"/>
        </w:rPr>
        <w:t>” category);</w:t>
      </w:r>
    </w:p>
    <w:p w14:paraId="69DE43F6" w14:textId="36CCA891" w:rsidR="00EC174A" w:rsidRPr="0084222F" w:rsidRDefault="00EC174A" w:rsidP="00B74151">
      <w:pPr>
        <w:ind w:firstLine="992"/>
        <w:contextualSpacing/>
        <w:jc w:val="both"/>
        <w:rPr>
          <w:sz w:val="26"/>
          <w:szCs w:val="26"/>
        </w:rPr>
      </w:pPr>
      <w:r>
        <w:rPr>
          <w:sz w:val="26"/>
        </w:rPr>
        <w:t xml:space="preserve">5.9.1.4. </w:t>
      </w:r>
      <w:proofErr w:type="gramStart"/>
      <w:r>
        <w:rPr>
          <w:sz w:val="26"/>
        </w:rPr>
        <w:t>information</w:t>
      </w:r>
      <w:proofErr w:type="gramEnd"/>
      <w:r>
        <w:rPr>
          <w:sz w:val="26"/>
        </w:rPr>
        <w:t xml:space="preserve"> provided in the individual application (for nominated candidates), individual annual report (for candidates </w:t>
      </w:r>
      <w:r w:rsidR="005755CF">
        <w:rPr>
          <w:sz w:val="26"/>
        </w:rPr>
        <w:t xml:space="preserve">for </w:t>
      </w:r>
      <w:r>
        <w:rPr>
          <w:sz w:val="26"/>
        </w:rPr>
        <w:t xml:space="preserve">extended </w:t>
      </w:r>
      <w:r w:rsidR="005755CF">
        <w:rPr>
          <w:sz w:val="26"/>
        </w:rPr>
        <w:t>participation</w:t>
      </w:r>
      <w:r>
        <w:rPr>
          <w:sz w:val="26"/>
        </w:rPr>
        <w:t xml:space="preserve">) and individual plan for the </w:t>
      </w:r>
      <w:r w:rsidR="005755CF">
        <w:rPr>
          <w:sz w:val="26"/>
        </w:rPr>
        <w:t xml:space="preserve">following </w:t>
      </w:r>
      <w:r>
        <w:rPr>
          <w:sz w:val="26"/>
        </w:rPr>
        <w:t xml:space="preserve">year (for </w:t>
      </w:r>
      <w:r w:rsidR="005755CF">
        <w:rPr>
          <w:sz w:val="26"/>
        </w:rPr>
        <w:t xml:space="preserve">newly </w:t>
      </w:r>
      <w:r>
        <w:rPr>
          <w:sz w:val="26"/>
        </w:rPr>
        <w:t xml:space="preserve">nominated candidates and for extended </w:t>
      </w:r>
      <w:r w:rsidR="005755CF">
        <w:rPr>
          <w:sz w:val="26"/>
        </w:rPr>
        <w:t>participation</w:t>
      </w:r>
      <w:r>
        <w:rPr>
          <w:sz w:val="26"/>
        </w:rPr>
        <w:t>).</w:t>
      </w:r>
    </w:p>
    <w:p w14:paraId="0EE2322D" w14:textId="3C019687" w:rsidR="00F676D6" w:rsidRPr="0084222F" w:rsidRDefault="00F676D6" w:rsidP="00B74151">
      <w:pPr>
        <w:ind w:firstLine="992"/>
        <w:contextualSpacing/>
        <w:jc w:val="both"/>
        <w:rPr>
          <w:sz w:val="26"/>
          <w:szCs w:val="26"/>
        </w:rPr>
      </w:pPr>
      <w:r>
        <w:rPr>
          <w:sz w:val="26"/>
        </w:rPr>
        <w:t xml:space="preserve">5.9.1.5. </w:t>
      </w:r>
      <w:proofErr w:type="gramStart"/>
      <w:r>
        <w:rPr>
          <w:sz w:val="26"/>
        </w:rPr>
        <w:t>recommendations</w:t>
      </w:r>
      <w:proofErr w:type="gramEnd"/>
      <w:r>
        <w:rPr>
          <w:sz w:val="26"/>
        </w:rPr>
        <w:t xml:space="preserve"> of the Expert Council of HSE Young Faculty Development Programme (Group of Young Academic Professionals) with regard</w:t>
      </w:r>
      <w:r w:rsidR="005755CF">
        <w:rPr>
          <w:sz w:val="26"/>
        </w:rPr>
        <w:t>s</w:t>
      </w:r>
      <w:r>
        <w:rPr>
          <w:sz w:val="26"/>
        </w:rPr>
        <w:t xml:space="preserve"> to candidates to the “</w:t>
      </w:r>
      <w:r>
        <w:rPr>
          <w:i/>
          <w:sz w:val="26"/>
        </w:rPr>
        <w:t>New Teachers</w:t>
      </w:r>
      <w:r>
        <w:rPr>
          <w:sz w:val="26"/>
        </w:rPr>
        <w:t xml:space="preserve">” category who meet the qualification criteria specified in 3.3.2. </w:t>
      </w:r>
      <w:proofErr w:type="gramStart"/>
      <w:r>
        <w:rPr>
          <w:sz w:val="26"/>
        </w:rPr>
        <w:t>hereof</w:t>
      </w:r>
      <w:proofErr w:type="gramEnd"/>
      <w:r>
        <w:rPr>
          <w:sz w:val="26"/>
        </w:rPr>
        <w:t>.</w:t>
      </w:r>
    </w:p>
    <w:p w14:paraId="16AB9ADA" w14:textId="5EC58DC3" w:rsidR="00057789" w:rsidRPr="0084222F" w:rsidRDefault="00057789" w:rsidP="00B74151">
      <w:pPr>
        <w:ind w:firstLine="851"/>
        <w:contextualSpacing/>
        <w:jc w:val="both"/>
        <w:rPr>
          <w:sz w:val="26"/>
          <w:szCs w:val="26"/>
        </w:rPr>
      </w:pPr>
      <w:r>
        <w:rPr>
          <w:sz w:val="26"/>
        </w:rPr>
        <w:t xml:space="preserve">5.9.2. The following limitations </w:t>
      </w:r>
      <w:r w:rsidR="005755CF">
        <w:rPr>
          <w:sz w:val="26"/>
        </w:rPr>
        <w:t xml:space="preserve">shall not be applicable </w:t>
      </w:r>
      <w:r>
        <w:rPr>
          <w:sz w:val="26"/>
        </w:rPr>
        <w:t xml:space="preserve">for </w:t>
      </w:r>
      <w:r w:rsidR="005755CF">
        <w:rPr>
          <w:sz w:val="26"/>
        </w:rPr>
        <w:t>extended</w:t>
      </w:r>
      <w:r>
        <w:rPr>
          <w:sz w:val="26"/>
        </w:rPr>
        <w:t xml:space="preserve"> participation in HSE Young Faculty Development Programme (Group of Young Academic Professionals) </w:t>
      </w:r>
      <w:r w:rsidR="005755CF">
        <w:rPr>
          <w:sz w:val="26"/>
        </w:rPr>
        <w:t xml:space="preserve">in </w:t>
      </w:r>
      <w:r>
        <w:rPr>
          <w:sz w:val="26"/>
        </w:rPr>
        <w:t xml:space="preserve">the second year: age, </w:t>
      </w:r>
      <w:r w:rsidR="005755CF">
        <w:rPr>
          <w:sz w:val="26"/>
        </w:rPr>
        <w:t xml:space="preserve">as </w:t>
      </w:r>
      <w:r>
        <w:rPr>
          <w:sz w:val="26"/>
        </w:rPr>
        <w:t xml:space="preserve">specified in pp. 3.3.1, 3.4.2, and 3.6.1 </w:t>
      </w:r>
      <w:proofErr w:type="gramStart"/>
      <w:r>
        <w:rPr>
          <w:sz w:val="26"/>
        </w:rPr>
        <w:t>hereof,</w:t>
      </w:r>
      <w:proofErr w:type="gramEnd"/>
      <w:r>
        <w:rPr>
          <w:sz w:val="26"/>
        </w:rPr>
        <w:t xml:space="preserve"> </w:t>
      </w:r>
      <w:r w:rsidR="005755CF">
        <w:rPr>
          <w:sz w:val="26"/>
        </w:rPr>
        <w:t>and</w:t>
      </w:r>
      <w:r>
        <w:rPr>
          <w:sz w:val="26"/>
        </w:rPr>
        <w:t xml:space="preserve"> period of employment, </w:t>
      </w:r>
      <w:r w:rsidR="005755CF">
        <w:rPr>
          <w:sz w:val="26"/>
        </w:rPr>
        <w:t xml:space="preserve">as </w:t>
      </w:r>
      <w:r>
        <w:rPr>
          <w:sz w:val="26"/>
        </w:rPr>
        <w:t xml:space="preserve">specified in pp. 3.3.2. </w:t>
      </w:r>
      <w:proofErr w:type="gramStart"/>
      <w:r>
        <w:rPr>
          <w:sz w:val="26"/>
        </w:rPr>
        <w:t>and</w:t>
      </w:r>
      <w:proofErr w:type="gramEnd"/>
      <w:r>
        <w:rPr>
          <w:sz w:val="26"/>
        </w:rPr>
        <w:t xml:space="preserve"> 3.6.2 hereof.</w:t>
      </w:r>
    </w:p>
    <w:p w14:paraId="50606101" w14:textId="69F24A56" w:rsidR="00452DC5" w:rsidRPr="0084222F" w:rsidRDefault="002B2CB2" w:rsidP="00B74151">
      <w:pPr>
        <w:ind w:firstLine="851"/>
        <w:contextualSpacing/>
        <w:jc w:val="both"/>
        <w:rPr>
          <w:sz w:val="26"/>
          <w:szCs w:val="26"/>
        </w:rPr>
      </w:pPr>
      <w:r>
        <w:rPr>
          <w:sz w:val="26"/>
        </w:rPr>
        <w:t xml:space="preserve">5.9.3. Candidates to HSE Young Faculty Development Programme (Group of Young Academic Professionals) within </w:t>
      </w:r>
      <w:r w:rsidR="00243C83">
        <w:rPr>
          <w:sz w:val="26"/>
        </w:rPr>
        <w:t xml:space="preserve">the </w:t>
      </w:r>
      <w:r>
        <w:rPr>
          <w:sz w:val="26"/>
        </w:rPr>
        <w:t>“</w:t>
      </w:r>
      <w:r>
        <w:rPr>
          <w:i/>
          <w:sz w:val="26"/>
        </w:rPr>
        <w:t>New Teachers</w:t>
      </w:r>
      <w:r>
        <w:rPr>
          <w:sz w:val="26"/>
        </w:rPr>
        <w:t xml:space="preserve">” category, who meet the criteria specified in 3.3.2. </w:t>
      </w:r>
      <w:proofErr w:type="gramStart"/>
      <w:r>
        <w:rPr>
          <w:sz w:val="26"/>
        </w:rPr>
        <w:t>hereof</w:t>
      </w:r>
      <w:proofErr w:type="gramEnd"/>
      <w:r>
        <w:rPr>
          <w:sz w:val="26"/>
        </w:rPr>
        <w:t xml:space="preserve">, may not apply for </w:t>
      </w:r>
      <w:r w:rsidR="00B1102A" w:rsidRPr="00B1102A">
        <w:rPr>
          <w:noProof/>
          <w:sz w:val="26"/>
        </w:rPr>
        <w:t xml:space="preserve">the </w:t>
      </w:r>
      <w:r w:rsidRPr="00B1102A">
        <w:rPr>
          <w:noProof/>
          <w:sz w:val="26"/>
        </w:rPr>
        <w:t>extension</w:t>
      </w:r>
      <w:r>
        <w:rPr>
          <w:sz w:val="26"/>
        </w:rPr>
        <w:t xml:space="preserve"> of their participation in HSE Young Faculty Development Programme.</w:t>
      </w:r>
    </w:p>
    <w:p w14:paraId="1C764BF7" w14:textId="70C55D7E" w:rsidR="00BE2A48" w:rsidRPr="0084222F" w:rsidRDefault="00AB5EEE" w:rsidP="00B74151">
      <w:pPr>
        <w:ind w:firstLine="851"/>
        <w:contextualSpacing/>
        <w:jc w:val="both"/>
        <w:rPr>
          <w:sz w:val="26"/>
          <w:szCs w:val="26"/>
        </w:rPr>
      </w:pPr>
      <w:r>
        <w:rPr>
          <w:sz w:val="26"/>
        </w:rPr>
        <w:t xml:space="preserve">5.9.4. </w:t>
      </w:r>
      <w:r w:rsidR="00243C83">
        <w:rPr>
          <w:sz w:val="26"/>
        </w:rPr>
        <w:t xml:space="preserve">The final list of participants </w:t>
      </w:r>
      <w:r>
        <w:rPr>
          <w:sz w:val="26"/>
        </w:rPr>
        <w:t xml:space="preserve">of HSE Young Faculty Development Programme (Group of Young Academic Professionals) shall be </w:t>
      </w:r>
      <w:r w:rsidR="00243C83">
        <w:rPr>
          <w:sz w:val="26"/>
        </w:rPr>
        <w:t xml:space="preserve">determined </w:t>
      </w:r>
      <w:r>
        <w:rPr>
          <w:sz w:val="26"/>
        </w:rPr>
        <w:t>by the HR Commi</w:t>
      </w:r>
      <w:r w:rsidR="00243C83">
        <w:rPr>
          <w:sz w:val="26"/>
        </w:rPr>
        <w:t>ttee</w:t>
      </w:r>
      <w:r>
        <w:rPr>
          <w:sz w:val="26"/>
        </w:rPr>
        <w:t xml:space="preserve"> of HSE Academic Council before December 15 of the </w:t>
      </w:r>
      <w:r w:rsidR="00243C83">
        <w:rPr>
          <w:sz w:val="26"/>
        </w:rPr>
        <w:t xml:space="preserve">ongoing </w:t>
      </w:r>
      <w:r>
        <w:rPr>
          <w:sz w:val="26"/>
        </w:rPr>
        <w:t>year and approved by the Rector’s directive for one calendar year.</w:t>
      </w:r>
    </w:p>
    <w:p w14:paraId="014D0C17" w14:textId="54E8C946" w:rsidR="007F36B7" w:rsidRPr="0084222F" w:rsidRDefault="00057789" w:rsidP="00700E05">
      <w:pPr>
        <w:ind w:firstLine="709"/>
        <w:contextualSpacing/>
        <w:jc w:val="both"/>
        <w:rPr>
          <w:sz w:val="26"/>
          <w:szCs w:val="26"/>
        </w:rPr>
      </w:pPr>
      <w:r>
        <w:rPr>
          <w:sz w:val="26"/>
        </w:rPr>
        <w:t xml:space="preserve">5.10. Terms and </w:t>
      </w:r>
      <w:r w:rsidR="00243C83">
        <w:rPr>
          <w:sz w:val="26"/>
        </w:rPr>
        <w:t xml:space="preserve">conditions </w:t>
      </w:r>
      <w:r>
        <w:rPr>
          <w:sz w:val="26"/>
        </w:rPr>
        <w:t xml:space="preserve">of </w:t>
      </w:r>
      <w:r w:rsidR="00243C83">
        <w:rPr>
          <w:sz w:val="26"/>
        </w:rPr>
        <w:t xml:space="preserve">participation </w:t>
      </w:r>
      <w:r>
        <w:rPr>
          <w:sz w:val="26"/>
        </w:rPr>
        <w:t>in HSE Young Faculty Development Programme (Group of Young Academic Professionals)</w:t>
      </w:r>
    </w:p>
    <w:p w14:paraId="03D57B2B" w14:textId="5AEE3EA2" w:rsidR="000F4835" w:rsidRPr="0084222F" w:rsidRDefault="000F4835" w:rsidP="00B74151">
      <w:pPr>
        <w:ind w:firstLine="851"/>
        <w:contextualSpacing/>
        <w:jc w:val="both"/>
        <w:rPr>
          <w:sz w:val="26"/>
          <w:szCs w:val="26"/>
        </w:rPr>
      </w:pPr>
      <w:r>
        <w:rPr>
          <w:sz w:val="26"/>
        </w:rPr>
        <w:t xml:space="preserve">5.10.1. </w:t>
      </w:r>
      <w:r w:rsidRPr="00BC6FF6">
        <w:rPr>
          <w:sz w:val="26"/>
        </w:rPr>
        <w:t xml:space="preserve">A </w:t>
      </w:r>
      <w:r w:rsidR="009B3264">
        <w:rPr>
          <w:sz w:val="26"/>
        </w:rPr>
        <w:t xml:space="preserve">GYAP </w:t>
      </w:r>
      <w:r w:rsidRPr="00BC6FF6">
        <w:rPr>
          <w:sz w:val="26"/>
        </w:rPr>
        <w:t xml:space="preserve">participant in the </w:t>
      </w:r>
      <w:r w:rsidR="009B3264" w:rsidRPr="00D15CD9">
        <w:rPr>
          <w:i/>
          <w:sz w:val="26"/>
        </w:rPr>
        <w:t>“New Teachers”</w:t>
      </w:r>
      <w:r w:rsidR="009B3264">
        <w:rPr>
          <w:i/>
          <w:sz w:val="26"/>
        </w:rPr>
        <w:t xml:space="preserve"> </w:t>
      </w:r>
      <w:r w:rsidRPr="00BC6FF6">
        <w:rPr>
          <w:sz w:val="26"/>
        </w:rPr>
        <w:t>category</w:t>
      </w:r>
      <w:r w:rsidRPr="00BC6FF6">
        <w:rPr>
          <w:i/>
          <w:sz w:val="26"/>
        </w:rPr>
        <w:t>,</w:t>
      </w:r>
      <w:r w:rsidRPr="00BC6FF6">
        <w:rPr>
          <w:sz w:val="26"/>
        </w:rPr>
        <w:t xml:space="preserve"> selected pursuant to the qualification criteria specified in subparagraph 3.3.2 hereof, </w:t>
      </w:r>
      <w:r w:rsidR="009B3264">
        <w:rPr>
          <w:sz w:val="26"/>
        </w:rPr>
        <w:t>is eligible to remain on the programme</w:t>
      </w:r>
      <w:r w:rsidRPr="00BC6FF6">
        <w:rPr>
          <w:sz w:val="26"/>
        </w:rPr>
        <w:t xml:space="preserve"> for up to 12 months and shall </w:t>
      </w:r>
      <w:r w:rsidR="009B3264">
        <w:rPr>
          <w:sz w:val="26"/>
        </w:rPr>
        <w:t xml:space="preserve">be </w:t>
      </w:r>
      <w:r w:rsidR="009B3264" w:rsidRPr="00DE3E00">
        <w:rPr>
          <w:sz w:val="26"/>
        </w:rPr>
        <w:t>automatically</w:t>
      </w:r>
      <w:r w:rsidR="009B3264" w:rsidRPr="00BC6FF6">
        <w:rPr>
          <w:sz w:val="26"/>
        </w:rPr>
        <w:t xml:space="preserve"> </w:t>
      </w:r>
      <w:r w:rsidR="009B3264">
        <w:rPr>
          <w:sz w:val="26"/>
        </w:rPr>
        <w:t xml:space="preserve">dismissed </w:t>
      </w:r>
      <w:r w:rsidRPr="00BC6FF6">
        <w:rPr>
          <w:sz w:val="26"/>
        </w:rPr>
        <w:t xml:space="preserve">from the respective category upon expiry of this period. However, he/she retains the right to </w:t>
      </w:r>
      <w:r w:rsidR="00600908">
        <w:rPr>
          <w:sz w:val="26"/>
        </w:rPr>
        <w:t>apply for participation in</w:t>
      </w:r>
      <w:r w:rsidRPr="00BC6FF6">
        <w:rPr>
          <w:sz w:val="26"/>
        </w:rPr>
        <w:t xml:space="preserve"> other categories within </w:t>
      </w:r>
      <w:r w:rsidR="00B1102A">
        <w:rPr>
          <w:sz w:val="26"/>
        </w:rPr>
        <w:t xml:space="preserve">the </w:t>
      </w:r>
      <w:r w:rsidRPr="00B1102A">
        <w:rPr>
          <w:noProof/>
          <w:sz w:val="26"/>
        </w:rPr>
        <w:t>HSE</w:t>
      </w:r>
      <w:r w:rsidRPr="00BC6FF6">
        <w:rPr>
          <w:sz w:val="26"/>
        </w:rPr>
        <w:t xml:space="preserve"> Young Faculty Development Programme (Group of Young Academic Professionals).</w:t>
      </w:r>
    </w:p>
    <w:p w14:paraId="2FE2C590" w14:textId="17A3EACC" w:rsidR="000678A5" w:rsidRPr="0084222F" w:rsidRDefault="00057789" w:rsidP="00B74151">
      <w:pPr>
        <w:ind w:firstLine="851"/>
        <w:contextualSpacing/>
        <w:jc w:val="both"/>
        <w:rPr>
          <w:sz w:val="26"/>
          <w:szCs w:val="26"/>
        </w:rPr>
      </w:pPr>
      <w:r>
        <w:rPr>
          <w:sz w:val="26"/>
        </w:rPr>
        <w:t xml:space="preserve">5.10.2 A </w:t>
      </w:r>
      <w:r w:rsidR="00600908">
        <w:rPr>
          <w:sz w:val="26"/>
        </w:rPr>
        <w:t xml:space="preserve">GYAP </w:t>
      </w:r>
      <w:r>
        <w:rPr>
          <w:sz w:val="26"/>
        </w:rPr>
        <w:t xml:space="preserve">participant </w:t>
      </w:r>
      <w:r w:rsidR="00600908">
        <w:rPr>
          <w:sz w:val="26"/>
        </w:rPr>
        <w:t>under the</w:t>
      </w:r>
      <w:r>
        <w:rPr>
          <w:sz w:val="26"/>
        </w:rPr>
        <w:t xml:space="preserve"> “</w:t>
      </w:r>
      <w:r>
        <w:rPr>
          <w:i/>
          <w:sz w:val="26"/>
        </w:rPr>
        <w:t>Future Professors</w:t>
      </w:r>
      <w:r>
        <w:rPr>
          <w:sz w:val="26"/>
        </w:rPr>
        <w:t>” “</w:t>
      </w:r>
      <w:r>
        <w:rPr>
          <w:i/>
          <w:sz w:val="26"/>
        </w:rPr>
        <w:t>New Researchers</w:t>
      </w:r>
      <w:r>
        <w:rPr>
          <w:sz w:val="26"/>
        </w:rPr>
        <w:t>” and “</w:t>
      </w:r>
      <w:r>
        <w:rPr>
          <w:i/>
          <w:sz w:val="26"/>
        </w:rPr>
        <w:t>New Teachers</w:t>
      </w:r>
      <w:r>
        <w:rPr>
          <w:sz w:val="26"/>
        </w:rPr>
        <w:t xml:space="preserve">” categories, selected pursuant to the qualification criteria specified in p. 3.3.1. </w:t>
      </w:r>
      <w:proofErr w:type="gramStart"/>
      <w:r>
        <w:rPr>
          <w:sz w:val="26"/>
        </w:rPr>
        <w:t>hereof</w:t>
      </w:r>
      <w:proofErr w:type="gramEnd"/>
      <w:r>
        <w:rPr>
          <w:sz w:val="26"/>
        </w:rPr>
        <w:t xml:space="preserve">, </w:t>
      </w:r>
      <w:r w:rsidR="00600908">
        <w:rPr>
          <w:sz w:val="26"/>
        </w:rPr>
        <w:t>is eligible to remain on the programme</w:t>
      </w:r>
      <w:r w:rsidR="00600908" w:rsidRPr="00104A8E">
        <w:rPr>
          <w:sz w:val="26"/>
        </w:rPr>
        <w:t xml:space="preserve"> for </w:t>
      </w:r>
      <w:r>
        <w:rPr>
          <w:sz w:val="26"/>
        </w:rPr>
        <w:t>up to 24 months (provided that their extended participation was approved by the HR Commi</w:t>
      </w:r>
      <w:r w:rsidR="00600908">
        <w:rPr>
          <w:sz w:val="26"/>
        </w:rPr>
        <w:t>ttee</w:t>
      </w:r>
      <w:r>
        <w:rPr>
          <w:sz w:val="26"/>
        </w:rPr>
        <w:t xml:space="preserve"> of HSE Academic Council) and </w:t>
      </w:r>
      <w:r w:rsidR="00600908" w:rsidRPr="00104A8E">
        <w:rPr>
          <w:sz w:val="26"/>
        </w:rPr>
        <w:t xml:space="preserve">shall </w:t>
      </w:r>
      <w:r w:rsidR="00600908">
        <w:rPr>
          <w:sz w:val="26"/>
        </w:rPr>
        <w:t xml:space="preserve">be </w:t>
      </w:r>
      <w:r w:rsidR="00600908" w:rsidRPr="00DE3E00">
        <w:rPr>
          <w:sz w:val="26"/>
        </w:rPr>
        <w:t>automatically</w:t>
      </w:r>
      <w:r w:rsidR="00600908" w:rsidRPr="00104A8E">
        <w:rPr>
          <w:sz w:val="26"/>
        </w:rPr>
        <w:t xml:space="preserve"> </w:t>
      </w:r>
      <w:r w:rsidR="00600908">
        <w:rPr>
          <w:sz w:val="26"/>
        </w:rPr>
        <w:t>dismissed</w:t>
      </w:r>
      <w:r>
        <w:rPr>
          <w:sz w:val="26"/>
        </w:rPr>
        <w:t xml:space="preserve"> from the respective category upon expiry of this period. However, he/she retains the right to </w:t>
      </w:r>
      <w:r w:rsidR="00600908">
        <w:rPr>
          <w:sz w:val="26"/>
        </w:rPr>
        <w:t>apply for participation in</w:t>
      </w:r>
      <w:r>
        <w:rPr>
          <w:sz w:val="26"/>
        </w:rPr>
        <w:t xml:space="preserve"> other categories within </w:t>
      </w:r>
      <w:r w:rsidRPr="00B1102A">
        <w:rPr>
          <w:noProof/>
          <w:sz w:val="26"/>
        </w:rPr>
        <w:t>HSE</w:t>
      </w:r>
      <w:r>
        <w:rPr>
          <w:sz w:val="26"/>
        </w:rPr>
        <w:t xml:space="preserve"> Young Faculty Development Programme (Group of Young Academic Professionals).</w:t>
      </w:r>
    </w:p>
    <w:p w14:paraId="29C1F957" w14:textId="03D1A2EF" w:rsidR="000678A5" w:rsidRPr="0084222F" w:rsidRDefault="000678A5" w:rsidP="00B74151">
      <w:pPr>
        <w:ind w:firstLine="851"/>
        <w:contextualSpacing/>
        <w:jc w:val="both"/>
        <w:rPr>
          <w:sz w:val="26"/>
          <w:szCs w:val="26"/>
        </w:rPr>
      </w:pPr>
      <w:r>
        <w:rPr>
          <w:sz w:val="26"/>
        </w:rPr>
        <w:t>If the HR Commi</w:t>
      </w:r>
      <w:r w:rsidR="00600908">
        <w:rPr>
          <w:sz w:val="26"/>
        </w:rPr>
        <w:t>ttee</w:t>
      </w:r>
      <w:r>
        <w:rPr>
          <w:sz w:val="26"/>
        </w:rPr>
        <w:t xml:space="preserve"> of HSE Academic Council decides that </w:t>
      </w:r>
      <w:r w:rsidR="00600908">
        <w:rPr>
          <w:sz w:val="26"/>
        </w:rPr>
        <w:t xml:space="preserve">a candidate’s </w:t>
      </w:r>
      <w:r>
        <w:rPr>
          <w:sz w:val="26"/>
        </w:rPr>
        <w:t xml:space="preserve">participation in HSE Young Faculty Development Programme (Group of Young Academic Professionals) should not be extended due to </w:t>
      </w:r>
      <w:r w:rsidR="00600908">
        <w:rPr>
          <w:sz w:val="26"/>
        </w:rPr>
        <w:t>his/her</w:t>
      </w:r>
      <w:r>
        <w:rPr>
          <w:sz w:val="26"/>
        </w:rPr>
        <w:t xml:space="preserve"> low academic </w:t>
      </w:r>
      <w:r w:rsidR="00600908">
        <w:rPr>
          <w:sz w:val="26"/>
        </w:rPr>
        <w:t>engagement</w:t>
      </w:r>
      <w:r>
        <w:rPr>
          <w:sz w:val="26"/>
        </w:rPr>
        <w:t xml:space="preserve">, such participant shall </w:t>
      </w:r>
      <w:r w:rsidR="00483E24">
        <w:rPr>
          <w:sz w:val="26"/>
        </w:rPr>
        <w:t xml:space="preserve">be dismissed from the Group of Young Academic Professionals </w:t>
      </w:r>
      <w:r>
        <w:rPr>
          <w:sz w:val="26"/>
        </w:rPr>
        <w:t xml:space="preserve">and shall not be entitled to apply to the same category </w:t>
      </w:r>
      <w:r w:rsidR="00483E24">
        <w:rPr>
          <w:sz w:val="26"/>
        </w:rPr>
        <w:t xml:space="preserve">ever </w:t>
      </w:r>
      <w:r>
        <w:rPr>
          <w:sz w:val="26"/>
        </w:rPr>
        <w:t xml:space="preserve">again, as well as be recommended to other categories of HSE Young Faculty Development Programme during </w:t>
      </w:r>
      <w:r w:rsidR="00483E24">
        <w:rPr>
          <w:sz w:val="26"/>
        </w:rPr>
        <w:t>subsequent</w:t>
      </w:r>
      <w:r>
        <w:rPr>
          <w:sz w:val="26"/>
        </w:rPr>
        <w:t xml:space="preserve"> 24 months. </w:t>
      </w:r>
    </w:p>
    <w:p w14:paraId="118758DC" w14:textId="57DA35BA" w:rsidR="000678A5" w:rsidRPr="0084222F" w:rsidRDefault="00483E24" w:rsidP="00B74151">
      <w:pPr>
        <w:ind w:firstLine="851"/>
        <w:contextualSpacing/>
        <w:jc w:val="both"/>
        <w:rPr>
          <w:sz w:val="26"/>
          <w:szCs w:val="26"/>
        </w:rPr>
      </w:pPr>
      <w:r>
        <w:rPr>
          <w:sz w:val="26"/>
        </w:rPr>
        <w:t xml:space="preserve">The annual performance </w:t>
      </w:r>
      <w:r w:rsidR="000678A5">
        <w:rPr>
          <w:sz w:val="26"/>
        </w:rPr>
        <w:t xml:space="preserve">of </w:t>
      </w:r>
      <w:r>
        <w:rPr>
          <w:sz w:val="26"/>
        </w:rPr>
        <w:t xml:space="preserve">a GYAP </w:t>
      </w:r>
      <w:r w:rsidR="000678A5">
        <w:rPr>
          <w:sz w:val="26"/>
        </w:rPr>
        <w:t xml:space="preserve">participant shall be assessed by </w:t>
      </w:r>
      <w:r w:rsidR="00B1102A">
        <w:rPr>
          <w:sz w:val="26"/>
        </w:rPr>
        <w:t xml:space="preserve">the </w:t>
      </w:r>
      <w:r w:rsidR="000678A5" w:rsidRPr="00B1102A">
        <w:rPr>
          <w:noProof/>
          <w:sz w:val="26"/>
        </w:rPr>
        <w:t>HR</w:t>
      </w:r>
      <w:r w:rsidR="000678A5">
        <w:rPr>
          <w:sz w:val="26"/>
        </w:rPr>
        <w:t xml:space="preserve"> Commi</w:t>
      </w:r>
      <w:r>
        <w:rPr>
          <w:sz w:val="26"/>
        </w:rPr>
        <w:t>ttee of the</w:t>
      </w:r>
      <w:r w:rsidR="000678A5">
        <w:rPr>
          <w:sz w:val="26"/>
        </w:rPr>
        <w:t xml:space="preserve"> HSE Academic Council on the basis of annual </w:t>
      </w:r>
      <w:r>
        <w:rPr>
          <w:sz w:val="26"/>
        </w:rPr>
        <w:t xml:space="preserve">his/her </w:t>
      </w:r>
      <w:r w:rsidR="000678A5">
        <w:rPr>
          <w:sz w:val="26"/>
        </w:rPr>
        <w:t xml:space="preserve">individual report and individual plan for the </w:t>
      </w:r>
      <w:r>
        <w:rPr>
          <w:sz w:val="26"/>
        </w:rPr>
        <w:t xml:space="preserve">ongoing </w:t>
      </w:r>
      <w:r w:rsidR="000678A5">
        <w:rPr>
          <w:sz w:val="26"/>
        </w:rPr>
        <w:t>year.</w:t>
      </w:r>
    </w:p>
    <w:p w14:paraId="1068AE61" w14:textId="13CE4A84" w:rsidR="000678A5" w:rsidRPr="0084222F" w:rsidRDefault="00057789" w:rsidP="00700E05">
      <w:pPr>
        <w:ind w:firstLine="709"/>
        <w:contextualSpacing/>
        <w:jc w:val="both"/>
        <w:rPr>
          <w:sz w:val="26"/>
          <w:szCs w:val="26"/>
        </w:rPr>
      </w:pPr>
      <w:r>
        <w:rPr>
          <w:sz w:val="26"/>
        </w:rPr>
        <w:t xml:space="preserve">5.11. Participants can </w:t>
      </w:r>
      <w:r w:rsidR="004B165C">
        <w:rPr>
          <w:sz w:val="26"/>
        </w:rPr>
        <w:t xml:space="preserve">be dismissed </w:t>
      </w:r>
      <w:r>
        <w:rPr>
          <w:sz w:val="26"/>
        </w:rPr>
        <w:t xml:space="preserve">from </w:t>
      </w:r>
      <w:r w:rsidR="00B1102A">
        <w:rPr>
          <w:sz w:val="26"/>
        </w:rPr>
        <w:t xml:space="preserve">the </w:t>
      </w:r>
      <w:r w:rsidRPr="00B1102A">
        <w:rPr>
          <w:noProof/>
          <w:sz w:val="26"/>
        </w:rPr>
        <w:t>HSE</w:t>
      </w:r>
      <w:r>
        <w:rPr>
          <w:sz w:val="26"/>
        </w:rPr>
        <w:t xml:space="preserve"> Young Faculty Development Programme (Group of Young Academic Professionals) </w:t>
      </w:r>
      <w:r w:rsidR="00483E24">
        <w:rPr>
          <w:sz w:val="26"/>
        </w:rPr>
        <w:t>prematurely</w:t>
      </w:r>
      <w:r>
        <w:rPr>
          <w:sz w:val="26"/>
        </w:rPr>
        <w:t xml:space="preserve"> due in the following cases:</w:t>
      </w:r>
    </w:p>
    <w:p w14:paraId="1AF66EC8" w14:textId="7A5375DC" w:rsidR="007D0CF4" w:rsidRPr="0084222F" w:rsidRDefault="00057789" w:rsidP="00B74151">
      <w:pPr>
        <w:ind w:firstLine="851"/>
        <w:contextualSpacing/>
        <w:jc w:val="both"/>
        <w:rPr>
          <w:sz w:val="26"/>
          <w:szCs w:val="26"/>
        </w:rPr>
      </w:pPr>
      <w:r>
        <w:rPr>
          <w:sz w:val="26"/>
        </w:rPr>
        <w:t xml:space="preserve">5.11.1. dismissal from the academic staff position at HSE (including </w:t>
      </w:r>
      <w:r w:rsidR="004B165C">
        <w:rPr>
          <w:sz w:val="26"/>
        </w:rPr>
        <w:t>expiry</w:t>
      </w:r>
      <w:r>
        <w:rPr>
          <w:sz w:val="26"/>
        </w:rPr>
        <w:t xml:space="preserve"> of the employment agreement without further renewal due to the employee’s failure in the competitive selection to the faculty positions, or in case no application was submitted </w:t>
      </w:r>
      <w:r w:rsidR="004B165C">
        <w:rPr>
          <w:sz w:val="26"/>
        </w:rPr>
        <w:t xml:space="preserve">by the candidate for </w:t>
      </w:r>
      <w:r>
        <w:rPr>
          <w:sz w:val="26"/>
        </w:rPr>
        <w:t>the competitive selection of faculty members);</w:t>
      </w:r>
    </w:p>
    <w:p w14:paraId="7B04BEF0" w14:textId="5EDA27A0" w:rsidR="00762DF6" w:rsidRPr="0084222F" w:rsidRDefault="00057789" w:rsidP="00B74151">
      <w:pPr>
        <w:ind w:firstLine="851"/>
        <w:contextualSpacing/>
        <w:jc w:val="both"/>
        <w:rPr>
          <w:sz w:val="26"/>
          <w:szCs w:val="26"/>
        </w:rPr>
      </w:pPr>
      <w:r>
        <w:rPr>
          <w:sz w:val="26"/>
        </w:rPr>
        <w:t xml:space="preserve">5.11.2. </w:t>
      </w:r>
      <w:proofErr w:type="gramStart"/>
      <w:r>
        <w:rPr>
          <w:sz w:val="26"/>
        </w:rPr>
        <w:t>transition</w:t>
      </w:r>
      <w:proofErr w:type="gramEnd"/>
      <w:r>
        <w:rPr>
          <w:sz w:val="26"/>
        </w:rPr>
        <w:t xml:space="preserve"> to a </w:t>
      </w:r>
      <w:r w:rsidR="00574CAD">
        <w:rPr>
          <w:sz w:val="26"/>
        </w:rPr>
        <w:t>secondary employment mode</w:t>
      </w:r>
      <w:r>
        <w:rPr>
          <w:sz w:val="26"/>
        </w:rPr>
        <w:t xml:space="preserve"> (for faculty members, researchers and research assistants);</w:t>
      </w:r>
    </w:p>
    <w:p w14:paraId="001E024D" w14:textId="722F0209" w:rsidR="008C2097" w:rsidRPr="0084222F" w:rsidRDefault="008C2097" w:rsidP="00B74151">
      <w:pPr>
        <w:ind w:firstLine="851"/>
        <w:contextualSpacing/>
        <w:jc w:val="both"/>
        <w:rPr>
          <w:sz w:val="26"/>
          <w:szCs w:val="26"/>
        </w:rPr>
      </w:pPr>
      <w:r>
        <w:rPr>
          <w:sz w:val="26"/>
        </w:rPr>
        <w:t xml:space="preserve">5.11.3. </w:t>
      </w:r>
      <w:proofErr w:type="gramStart"/>
      <w:r>
        <w:rPr>
          <w:sz w:val="26"/>
        </w:rPr>
        <w:t>transition</w:t>
      </w:r>
      <w:proofErr w:type="gramEnd"/>
      <w:r>
        <w:rPr>
          <w:sz w:val="26"/>
        </w:rPr>
        <w:t xml:space="preserve"> to a</w:t>
      </w:r>
      <w:r w:rsidR="004B165C">
        <w:rPr>
          <w:sz w:val="26"/>
        </w:rPr>
        <w:t>nother</w:t>
      </w:r>
      <w:r>
        <w:rPr>
          <w:sz w:val="26"/>
        </w:rPr>
        <w:t xml:space="preserve"> position </w:t>
      </w:r>
      <w:r w:rsidR="004B165C">
        <w:rPr>
          <w:sz w:val="26"/>
        </w:rPr>
        <w:t>to substitute for</w:t>
      </w:r>
      <w:r>
        <w:rPr>
          <w:sz w:val="26"/>
        </w:rPr>
        <w:t xml:space="preserve"> an employee who has taken a leave of absence but is guaranteed a position with HSE pursuant to the legislation;</w:t>
      </w:r>
    </w:p>
    <w:p w14:paraId="1A4AFEA5" w14:textId="6AA01D76" w:rsidR="000678A5" w:rsidRPr="0084222F" w:rsidRDefault="00057789" w:rsidP="00B74151">
      <w:pPr>
        <w:ind w:firstLine="851"/>
        <w:contextualSpacing/>
        <w:jc w:val="both"/>
        <w:rPr>
          <w:sz w:val="26"/>
          <w:szCs w:val="26"/>
        </w:rPr>
      </w:pPr>
      <w:r>
        <w:rPr>
          <w:sz w:val="26"/>
        </w:rPr>
        <w:t xml:space="preserve">5.11.4. in case of a breach of HSE Internal Regulations resulting in </w:t>
      </w:r>
      <w:proofErr w:type="gramStart"/>
      <w:r>
        <w:rPr>
          <w:sz w:val="26"/>
        </w:rPr>
        <w:t>a damage</w:t>
      </w:r>
      <w:proofErr w:type="gramEnd"/>
      <w:r>
        <w:rPr>
          <w:sz w:val="26"/>
        </w:rPr>
        <w:t xml:space="preserve"> to HSE business reputation.</w:t>
      </w:r>
    </w:p>
    <w:p w14:paraId="4A17BC09" w14:textId="41B0BF5F" w:rsidR="000678A5" w:rsidRPr="0084222F" w:rsidRDefault="000678A5" w:rsidP="00B74151">
      <w:pPr>
        <w:ind w:firstLine="851"/>
        <w:contextualSpacing/>
        <w:jc w:val="both"/>
        <w:rPr>
          <w:sz w:val="26"/>
          <w:szCs w:val="26"/>
        </w:rPr>
      </w:pPr>
      <w:r>
        <w:rPr>
          <w:sz w:val="26"/>
        </w:rPr>
        <w:t xml:space="preserve">In these cases, any changes </w:t>
      </w:r>
      <w:r w:rsidR="00DB0605">
        <w:rPr>
          <w:sz w:val="26"/>
        </w:rPr>
        <w:t xml:space="preserve">to </w:t>
      </w:r>
      <w:r>
        <w:rPr>
          <w:sz w:val="26"/>
        </w:rPr>
        <w:t xml:space="preserve">the composition of </w:t>
      </w:r>
      <w:r w:rsidR="00DB0605">
        <w:rPr>
          <w:sz w:val="26"/>
        </w:rPr>
        <w:t xml:space="preserve">the </w:t>
      </w:r>
      <w:r>
        <w:rPr>
          <w:sz w:val="26"/>
        </w:rPr>
        <w:t xml:space="preserve">Group of Young Academic Professionals shall be documented by a directive signed by </w:t>
      </w:r>
      <w:r w:rsidR="00DB0605">
        <w:rPr>
          <w:sz w:val="26"/>
        </w:rPr>
        <w:t>an authorized official</w:t>
      </w:r>
      <w:r>
        <w:rPr>
          <w:sz w:val="26"/>
        </w:rPr>
        <w:t xml:space="preserve"> pursuant to the allocation of official duties at HSE.</w:t>
      </w:r>
    </w:p>
    <w:p w14:paraId="0B95810B" w14:textId="538E13A1" w:rsidR="00716911" w:rsidRPr="0084222F" w:rsidRDefault="00EE55FE" w:rsidP="00B74151">
      <w:pPr>
        <w:ind w:firstLine="851"/>
        <w:contextualSpacing/>
        <w:jc w:val="both"/>
        <w:rPr>
          <w:sz w:val="26"/>
          <w:szCs w:val="26"/>
        </w:rPr>
      </w:pPr>
      <w:r>
        <w:rPr>
          <w:sz w:val="26"/>
        </w:rPr>
        <w:t xml:space="preserve">In case of an early </w:t>
      </w:r>
      <w:r w:rsidR="00DB0605">
        <w:rPr>
          <w:sz w:val="26"/>
        </w:rPr>
        <w:t xml:space="preserve">dismissal </w:t>
      </w:r>
      <w:r>
        <w:rPr>
          <w:sz w:val="26"/>
        </w:rPr>
        <w:t xml:space="preserve">of a participant </w:t>
      </w:r>
      <w:r w:rsidR="00DB0605">
        <w:rPr>
          <w:sz w:val="26"/>
        </w:rPr>
        <w:t xml:space="preserve">from </w:t>
      </w:r>
      <w:r>
        <w:rPr>
          <w:sz w:val="26"/>
        </w:rPr>
        <w:t xml:space="preserve">HSE Young Faculty Development Programme (Group of Young Academic Professionals), </w:t>
      </w:r>
      <w:r w:rsidR="00DB0605">
        <w:rPr>
          <w:sz w:val="26"/>
        </w:rPr>
        <w:t>he/she</w:t>
      </w:r>
      <w:r>
        <w:rPr>
          <w:sz w:val="26"/>
        </w:rPr>
        <w:t xml:space="preserve"> shall be deprived of the right to submit an application for extending their participation in the Young Faculty Development Programme (Group of Young Academic Professionals) for the next year.</w:t>
      </w:r>
    </w:p>
    <w:p w14:paraId="01842B89" w14:textId="2B62A071" w:rsidR="000678A5" w:rsidRPr="0084222F" w:rsidRDefault="0008612D" w:rsidP="00700E05">
      <w:pPr>
        <w:ind w:firstLine="709"/>
        <w:contextualSpacing/>
        <w:jc w:val="both"/>
        <w:rPr>
          <w:sz w:val="26"/>
          <w:szCs w:val="26"/>
        </w:rPr>
      </w:pPr>
      <w:r>
        <w:rPr>
          <w:sz w:val="26"/>
        </w:rPr>
        <w:t xml:space="preserve">5.12. While an employee is on a </w:t>
      </w:r>
      <w:r w:rsidR="00DB0605">
        <w:rPr>
          <w:sz w:val="26"/>
        </w:rPr>
        <w:t xml:space="preserve">long </w:t>
      </w:r>
      <w:r>
        <w:rPr>
          <w:sz w:val="26"/>
        </w:rPr>
        <w:t xml:space="preserve">business trip </w:t>
      </w:r>
      <w:r w:rsidR="00DB0605">
        <w:rPr>
          <w:sz w:val="26"/>
        </w:rPr>
        <w:t>(</w:t>
      </w:r>
      <w:r>
        <w:rPr>
          <w:sz w:val="26"/>
        </w:rPr>
        <w:t>over 4 months</w:t>
      </w:r>
      <w:r w:rsidR="00DB0605">
        <w:rPr>
          <w:sz w:val="26"/>
        </w:rPr>
        <w:t>)</w:t>
      </w:r>
      <w:r>
        <w:rPr>
          <w:sz w:val="26"/>
        </w:rPr>
        <w:t xml:space="preserve">, or </w:t>
      </w:r>
      <w:r w:rsidR="00DB0605">
        <w:rPr>
          <w:sz w:val="26"/>
        </w:rPr>
        <w:t xml:space="preserve">takes </w:t>
      </w:r>
      <w:r>
        <w:rPr>
          <w:sz w:val="26"/>
        </w:rPr>
        <w:t xml:space="preserve">a maternity leave, or a sabbatical leave </w:t>
      </w:r>
      <w:r w:rsidR="00DB0605">
        <w:rPr>
          <w:sz w:val="26"/>
        </w:rPr>
        <w:t xml:space="preserve">for </w:t>
      </w:r>
      <w:r>
        <w:rPr>
          <w:sz w:val="26"/>
        </w:rPr>
        <w:t xml:space="preserve">over 3 months, their participation in the Young Faculty Development Programme (Group of Young Academic Professionals) shall be </w:t>
      </w:r>
      <w:r w:rsidR="00DB0605">
        <w:rPr>
          <w:sz w:val="26"/>
        </w:rPr>
        <w:t xml:space="preserve">suspended </w:t>
      </w:r>
      <w:r>
        <w:rPr>
          <w:sz w:val="26"/>
        </w:rPr>
        <w:t xml:space="preserve">for a time period equivalent to the duration of such business trip or leave of absence. An employee </w:t>
      </w:r>
      <w:r w:rsidR="00DB0605">
        <w:rPr>
          <w:sz w:val="26"/>
        </w:rPr>
        <w:t xml:space="preserve">shall be dismissed </w:t>
      </w:r>
      <w:r>
        <w:rPr>
          <w:sz w:val="26"/>
        </w:rPr>
        <w:t xml:space="preserve">from the Young Faculty Development Programme (Group of Young Academic Professionals) from the </w:t>
      </w:r>
      <w:r w:rsidR="00DB0605">
        <w:rPr>
          <w:sz w:val="26"/>
        </w:rPr>
        <w:t>first day</w:t>
      </w:r>
      <w:r>
        <w:rPr>
          <w:sz w:val="26"/>
        </w:rPr>
        <w:t xml:space="preserve"> of their leave of absence or a </w:t>
      </w:r>
      <w:r w:rsidR="000D0434">
        <w:rPr>
          <w:sz w:val="26"/>
        </w:rPr>
        <w:t xml:space="preserve">long </w:t>
      </w:r>
      <w:r>
        <w:rPr>
          <w:sz w:val="26"/>
        </w:rPr>
        <w:t xml:space="preserve">business trip, on the basis of the University’s directive on </w:t>
      </w:r>
      <w:r w:rsidR="000D0434">
        <w:rPr>
          <w:sz w:val="26"/>
        </w:rPr>
        <w:t xml:space="preserve">making </w:t>
      </w:r>
      <w:r>
        <w:rPr>
          <w:sz w:val="26"/>
        </w:rPr>
        <w:t xml:space="preserve">amendments </w:t>
      </w:r>
      <w:r w:rsidR="000D0434">
        <w:rPr>
          <w:sz w:val="26"/>
        </w:rPr>
        <w:t xml:space="preserve">to </w:t>
      </w:r>
      <w:r>
        <w:rPr>
          <w:sz w:val="26"/>
        </w:rPr>
        <w:t xml:space="preserve">the composition </w:t>
      </w:r>
      <w:r w:rsidRPr="00B1102A">
        <w:rPr>
          <w:noProof/>
          <w:sz w:val="26"/>
        </w:rPr>
        <w:t>of</w:t>
      </w:r>
      <w:r w:rsidR="000D0434" w:rsidRPr="00B1102A">
        <w:rPr>
          <w:noProof/>
          <w:sz w:val="26"/>
        </w:rPr>
        <w:t xml:space="preserve"> the</w:t>
      </w:r>
      <w:r w:rsidR="000D0434">
        <w:rPr>
          <w:sz w:val="26"/>
        </w:rPr>
        <w:t xml:space="preserve"> </w:t>
      </w:r>
      <w:r>
        <w:rPr>
          <w:sz w:val="26"/>
        </w:rPr>
        <w:t xml:space="preserve">Group of Young Academic Professionals for the </w:t>
      </w:r>
      <w:r w:rsidR="000D0434">
        <w:rPr>
          <w:sz w:val="26"/>
        </w:rPr>
        <w:t xml:space="preserve">ongoing </w:t>
      </w:r>
      <w:r>
        <w:rPr>
          <w:sz w:val="26"/>
        </w:rPr>
        <w:t>year.</w:t>
      </w:r>
    </w:p>
    <w:p w14:paraId="4686E483" w14:textId="77523DA3" w:rsidR="000678A5" w:rsidRPr="0084222F" w:rsidRDefault="000678A5" w:rsidP="00700E05">
      <w:pPr>
        <w:ind w:firstLine="709"/>
        <w:contextualSpacing/>
        <w:jc w:val="both"/>
        <w:rPr>
          <w:sz w:val="26"/>
          <w:szCs w:val="26"/>
        </w:rPr>
      </w:pPr>
      <w:r>
        <w:rPr>
          <w:sz w:val="26"/>
        </w:rPr>
        <w:t xml:space="preserve">After the leave of absence or a </w:t>
      </w:r>
      <w:r w:rsidR="000D0434">
        <w:rPr>
          <w:sz w:val="26"/>
        </w:rPr>
        <w:t xml:space="preserve">long </w:t>
      </w:r>
      <w:r>
        <w:rPr>
          <w:sz w:val="26"/>
        </w:rPr>
        <w:t>business trip</w:t>
      </w:r>
      <w:r w:rsidR="000D0434">
        <w:rPr>
          <w:sz w:val="26"/>
        </w:rPr>
        <w:t xml:space="preserve"> is over</w:t>
      </w:r>
      <w:r>
        <w:rPr>
          <w:sz w:val="26"/>
        </w:rPr>
        <w:t xml:space="preserve">, </w:t>
      </w:r>
      <w:r w:rsidR="000D0434">
        <w:rPr>
          <w:sz w:val="26"/>
        </w:rPr>
        <w:t xml:space="preserve">such </w:t>
      </w:r>
      <w:r>
        <w:rPr>
          <w:sz w:val="26"/>
        </w:rPr>
        <w:t xml:space="preserve">employees retain the right to resume their participation in the Young Faculty Development Programme (Group of Young Academic Professionals) without competition </w:t>
      </w:r>
      <w:r w:rsidR="000D0434">
        <w:rPr>
          <w:sz w:val="26"/>
        </w:rPr>
        <w:t xml:space="preserve">procedure </w:t>
      </w:r>
      <w:r>
        <w:rPr>
          <w:sz w:val="26"/>
        </w:rPr>
        <w:t xml:space="preserve">and </w:t>
      </w:r>
      <w:r w:rsidR="000D0434">
        <w:rPr>
          <w:sz w:val="26"/>
        </w:rPr>
        <w:t xml:space="preserve">without limits as to the number of places or </w:t>
      </w:r>
      <w:r>
        <w:rPr>
          <w:sz w:val="26"/>
        </w:rPr>
        <w:t>age</w:t>
      </w:r>
      <w:r w:rsidR="000D0434">
        <w:rPr>
          <w:sz w:val="26"/>
        </w:rPr>
        <w:t xml:space="preserve">, as </w:t>
      </w:r>
      <w:r>
        <w:rPr>
          <w:sz w:val="26"/>
        </w:rPr>
        <w:t>specified in pp. 3.3.1, 3.4.2 and 3.6.1 hereof.</w:t>
      </w:r>
    </w:p>
    <w:p w14:paraId="3FF942D8" w14:textId="1C245F59" w:rsidR="000678A5" w:rsidRPr="0084222F" w:rsidRDefault="000678A5" w:rsidP="00700E05">
      <w:pPr>
        <w:ind w:firstLine="709"/>
        <w:contextualSpacing/>
        <w:jc w:val="both"/>
        <w:rPr>
          <w:sz w:val="26"/>
          <w:szCs w:val="26"/>
        </w:rPr>
      </w:pPr>
      <w:r>
        <w:rPr>
          <w:sz w:val="26"/>
        </w:rPr>
        <w:t xml:space="preserve">An employee may </w:t>
      </w:r>
      <w:r w:rsidR="000D0434">
        <w:rPr>
          <w:sz w:val="26"/>
        </w:rPr>
        <w:t>resume his/her participation in</w:t>
      </w:r>
      <w:r>
        <w:rPr>
          <w:sz w:val="26"/>
        </w:rPr>
        <w:t xml:space="preserve"> the Young Faculty Development Programme (Group of Young Academic Professionals) without competition </w:t>
      </w:r>
      <w:r w:rsidR="000D0434">
        <w:rPr>
          <w:sz w:val="26"/>
        </w:rPr>
        <w:t>procedure by filing a</w:t>
      </w:r>
      <w:r>
        <w:rPr>
          <w:sz w:val="26"/>
        </w:rPr>
        <w:t xml:space="preserve"> personal application approved by </w:t>
      </w:r>
      <w:r w:rsidR="00B1102A">
        <w:rPr>
          <w:sz w:val="26"/>
        </w:rPr>
        <w:t xml:space="preserve">the </w:t>
      </w:r>
      <w:r w:rsidRPr="00B1102A">
        <w:rPr>
          <w:noProof/>
          <w:sz w:val="26"/>
        </w:rPr>
        <w:t>head</w:t>
      </w:r>
      <w:r>
        <w:rPr>
          <w:sz w:val="26"/>
        </w:rPr>
        <w:t xml:space="preserve"> of the employee’s subdivision, to the Academic Development Office within a calendar </w:t>
      </w:r>
      <w:r w:rsidR="00C35C5C">
        <w:rPr>
          <w:sz w:val="26"/>
        </w:rPr>
        <w:t xml:space="preserve">year </w:t>
      </w:r>
      <w:r>
        <w:rPr>
          <w:sz w:val="26"/>
        </w:rPr>
        <w:t xml:space="preserve">upon return from the leave of absence or a </w:t>
      </w:r>
      <w:r w:rsidR="00C35C5C">
        <w:rPr>
          <w:sz w:val="26"/>
        </w:rPr>
        <w:t xml:space="preserve">long </w:t>
      </w:r>
      <w:r>
        <w:rPr>
          <w:sz w:val="26"/>
        </w:rPr>
        <w:t>business trip.</w:t>
      </w:r>
    </w:p>
    <w:p w14:paraId="588621D3" w14:textId="3BBA7A4B" w:rsidR="00743DDE" w:rsidRPr="0084222F" w:rsidRDefault="000678A5" w:rsidP="00700E05">
      <w:pPr>
        <w:ind w:firstLine="709"/>
        <w:contextualSpacing/>
        <w:jc w:val="both"/>
        <w:rPr>
          <w:sz w:val="26"/>
          <w:szCs w:val="26"/>
        </w:rPr>
      </w:pPr>
      <w:r>
        <w:rPr>
          <w:sz w:val="26"/>
        </w:rPr>
        <w:t xml:space="preserve">The information concerning the </w:t>
      </w:r>
      <w:r w:rsidR="00C35C5C">
        <w:rPr>
          <w:sz w:val="26"/>
        </w:rPr>
        <w:t xml:space="preserve">GYAP participant’s upcoming </w:t>
      </w:r>
      <w:r>
        <w:rPr>
          <w:sz w:val="26"/>
        </w:rPr>
        <w:t xml:space="preserve">leave of absence or a </w:t>
      </w:r>
      <w:r w:rsidR="00C35C5C">
        <w:rPr>
          <w:sz w:val="26"/>
        </w:rPr>
        <w:t xml:space="preserve">long </w:t>
      </w:r>
      <w:r>
        <w:rPr>
          <w:sz w:val="26"/>
        </w:rPr>
        <w:t xml:space="preserve">business-trip shall be provided to the Academic Development Office no later than in ten calendar days </w:t>
      </w:r>
      <w:r w:rsidR="00C35C5C">
        <w:rPr>
          <w:sz w:val="26"/>
        </w:rPr>
        <w:t xml:space="preserve">prior </w:t>
      </w:r>
      <w:r>
        <w:rPr>
          <w:sz w:val="26"/>
        </w:rPr>
        <w:t xml:space="preserve">to the starting date of the leave of absence or business trip in the form of an official memorandum </w:t>
      </w:r>
      <w:r w:rsidR="00C35C5C">
        <w:rPr>
          <w:sz w:val="26"/>
        </w:rPr>
        <w:t>addressed to</w:t>
      </w:r>
      <w:r>
        <w:rPr>
          <w:sz w:val="26"/>
        </w:rPr>
        <w:t xml:space="preserve"> the Coordinating </w:t>
      </w:r>
      <w:proofErr w:type="gramStart"/>
      <w:r>
        <w:rPr>
          <w:sz w:val="26"/>
        </w:rPr>
        <w:t>Vice</w:t>
      </w:r>
      <w:proofErr w:type="gramEnd"/>
      <w:r>
        <w:rPr>
          <w:sz w:val="26"/>
        </w:rPr>
        <w:t xml:space="preserve"> Rector.</w:t>
      </w:r>
    </w:p>
    <w:p w14:paraId="2CCC6ED3" w14:textId="1D779C12" w:rsidR="00743DDE" w:rsidRPr="0084222F" w:rsidRDefault="00C2055B" w:rsidP="00BA4AB8">
      <w:pPr>
        <w:ind w:firstLine="709"/>
        <w:contextualSpacing/>
        <w:jc w:val="both"/>
        <w:rPr>
          <w:sz w:val="26"/>
          <w:szCs w:val="26"/>
        </w:rPr>
      </w:pPr>
      <w:r>
        <w:rPr>
          <w:sz w:val="26"/>
        </w:rPr>
        <w:t xml:space="preserve">5.13. In case a participant of the Young Faculty Development Programme (Group of Young Academic Professionals) is away on any kind of vacation (except vacations specified in p. 5.12 hereof) for less </w:t>
      </w:r>
      <w:proofErr w:type="spellStart"/>
      <w:r>
        <w:rPr>
          <w:sz w:val="26"/>
        </w:rPr>
        <w:t>then</w:t>
      </w:r>
      <w:proofErr w:type="spellEnd"/>
      <w:r>
        <w:rPr>
          <w:sz w:val="26"/>
        </w:rPr>
        <w:t xml:space="preserve"> 4 (four) months, such absence shall not be regarded as the ground for withdrawal/suspension of their participation in the Young Faculty Development Programme (Group of Young Academic Professionals).</w:t>
      </w:r>
    </w:p>
    <w:p w14:paraId="39C45FF5" w14:textId="76424578" w:rsidR="00743DDE" w:rsidRPr="0084222F" w:rsidRDefault="0008612D" w:rsidP="00700E05">
      <w:pPr>
        <w:ind w:firstLine="709"/>
        <w:contextualSpacing/>
        <w:jc w:val="both"/>
        <w:rPr>
          <w:sz w:val="26"/>
          <w:szCs w:val="26"/>
        </w:rPr>
      </w:pPr>
      <w:r>
        <w:rPr>
          <w:sz w:val="26"/>
        </w:rPr>
        <w:t xml:space="preserve">5.14. In the event of a participant’s dismissal from </w:t>
      </w:r>
      <w:r w:rsidR="00A92B65">
        <w:rPr>
          <w:sz w:val="26"/>
        </w:rPr>
        <w:t xml:space="preserve">an </w:t>
      </w:r>
      <w:r>
        <w:rPr>
          <w:sz w:val="26"/>
        </w:rPr>
        <w:t xml:space="preserve">academic staff position at HSE, including the transition to secondary employment </w:t>
      </w:r>
      <w:r w:rsidR="00A92B65">
        <w:rPr>
          <w:sz w:val="26"/>
        </w:rPr>
        <w:t xml:space="preserve">format </w:t>
      </w:r>
      <w:r>
        <w:rPr>
          <w:sz w:val="26"/>
        </w:rPr>
        <w:t xml:space="preserve">(for teachers and researchers), the </w:t>
      </w:r>
      <w:r w:rsidR="00A92B65">
        <w:rPr>
          <w:sz w:val="26"/>
        </w:rPr>
        <w:t xml:space="preserve">GYAP </w:t>
      </w:r>
      <w:r>
        <w:rPr>
          <w:sz w:val="26"/>
        </w:rPr>
        <w:t xml:space="preserve">participant shall inform the Academic Development Office in 14 (fourteen) days </w:t>
      </w:r>
      <w:r w:rsidR="00A92B65">
        <w:rPr>
          <w:sz w:val="26"/>
        </w:rPr>
        <w:t xml:space="preserve">prior </w:t>
      </w:r>
      <w:r>
        <w:rPr>
          <w:sz w:val="26"/>
        </w:rPr>
        <w:t xml:space="preserve">to the date of their dismissal/transfer to </w:t>
      </w:r>
      <w:r w:rsidR="00A92B65">
        <w:rPr>
          <w:sz w:val="26"/>
        </w:rPr>
        <w:t>secondary employment</w:t>
      </w:r>
      <w:r>
        <w:rPr>
          <w:sz w:val="26"/>
        </w:rPr>
        <w:t>. In this case, the employee’s withdrawal from the Young Faculty Development Programme (Group of Young Academic Professionals) will be initiated by the Academic Development Office.</w:t>
      </w:r>
    </w:p>
    <w:p w14:paraId="3DA20289" w14:textId="6770126A" w:rsidR="00743DDE" w:rsidRPr="0084222F" w:rsidRDefault="00AE1952" w:rsidP="00700E05">
      <w:pPr>
        <w:widowControl w:val="0"/>
        <w:ind w:firstLine="709"/>
        <w:contextualSpacing/>
        <w:jc w:val="both"/>
        <w:rPr>
          <w:sz w:val="26"/>
          <w:szCs w:val="26"/>
        </w:rPr>
      </w:pPr>
      <w:r>
        <w:rPr>
          <w:sz w:val="26"/>
        </w:rPr>
        <w:t xml:space="preserve">5.15. In case of the </w:t>
      </w:r>
      <w:r w:rsidRPr="00B1102A">
        <w:rPr>
          <w:noProof/>
          <w:sz w:val="26"/>
        </w:rPr>
        <w:t>employee’s</w:t>
      </w:r>
      <w:r>
        <w:rPr>
          <w:sz w:val="26"/>
        </w:rPr>
        <w:t xml:space="preserve"> withdrawal from the Young Faculty Development Programme (Group of Young Academic Professionals), any </w:t>
      </w:r>
      <w:r w:rsidR="00A92B65">
        <w:rPr>
          <w:sz w:val="26"/>
        </w:rPr>
        <w:t xml:space="preserve">financial </w:t>
      </w:r>
      <w:r>
        <w:rPr>
          <w:sz w:val="26"/>
        </w:rPr>
        <w:t>incentives granted to the employee pursuant to p. 6.2.1 hereof shall be cancelled by the University’s directive.</w:t>
      </w:r>
    </w:p>
    <w:p w14:paraId="0B481505" w14:textId="3893EDEC" w:rsidR="00743DDE" w:rsidRPr="0084222F" w:rsidRDefault="0008612D" w:rsidP="00700E05">
      <w:pPr>
        <w:widowControl w:val="0"/>
        <w:ind w:firstLine="709"/>
        <w:contextualSpacing/>
        <w:jc w:val="both"/>
        <w:rPr>
          <w:sz w:val="26"/>
          <w:szCs w:val="26"/>
        </w:rPr>
      </w:pPr>
      <w:r>
        <w:rPr>
          <w:sz w:val="26"/>
        </w:rPr>
        <w:t xml:space="preserve">5.16. After the employee’s </w:t>
      </w:r>
      <w:r w:rsidR="00A92B65">
        <w:rPr>
          <w:sz w:val="26"/>
        </w:rPr>
        <w:t xml:space="preserve">dismissal </w:t>
      </w:r>
      <w:r>
        <w:rPr>
          <w:sz w:val="26"/>
        </w:rPr>
        <w:t xml:space="preserve">from the Young Faculty Development Programme (Group of Young Academic Professionals), former participants </w:t>
      </w:r>
      <w:r w:rsidR="00A92B65">
        <w:rPr>
          <w:sz w:val="26"/>
        </w:rPr>
        <w:t xml:space="preserve">shall </w:t>
      </w:r>
      <w:r>
        <w:rPr>
          <w:sz w:val="26"/>
        </w:rPr>
        <w:t xml:space="preserve">retain the right to receive information about ongoing projects, attend meetings organised for participants of the Young Faculty Development Programme (Group of Young Academic Professionals) and take part in special competitions, unless otherwise stipulated by </w:t>
      </w:r>
      <w:r w:rsidR="00F72E88">
        <w:rPr>
          <w:sz w:val="26"/>
        </w:rPr>
        <w:t xml:space="preserve">the regulations on competitions held under </w:t>
      </w:r>
      <w:r>
        <w:rPr>
          <w:sz w:val="26"/>
        </w:rPr>
        <w:t>the Young Faculty Development Programme.</w:t>
      </w:r>
    </w:p>
    <w:p w14:paraId="675B0CB9" w14:textId="77777777" w:rsidR="00743DDE" w:rsidRPr="0084222F" w:rsidRDefault="00743DDE">
      <w:pPr>
        <w:ind w:firstLine="737"/>
        <w:contextualSpacing/>
        <w:jc w:val="both"/>
        <w:rPr>
          <w:sz w:val="26"/>
          <w:szCs w:val="26"/>
        </w:rPr>
      </w:pPr>
    </w:p>
    <w:p w14:paraId="2B03FFFB" w14:textId="23BC5990" w:rsidR="00743DDE" w:rsidRPr="0084222F" w:rsidRDefault="000678A5">
      <w:pPr>
        <w:ind w:firstLine="737"/>
        <w:contextualSpacing/>
        <w:jc w:val="center"/>
        <w:rPr>
          <w:sz w:val="26"/>
          <w:szCs w:val="26"/>
        </w:rPr>
      </w:pPr>
      <w:r>
        <w:rPr>
          <w:sz w:val="26"/>
        </w:rPr>
        <w:t>VI. INCENTIVES PROVIDED TO MEMBERS OF THE YOUNG FACULTY DEVELOPMENT PROGRAMME (GROUP OF YOUNG ACADEMIC PROFESSIONALS)</w:t>
      </w:r>
    </w:p>
    <w:p w14:paraId="73849495" w14:textId="153A53C1" w:rsidR="00743DDE" w:rsidRPr="0084222F" w:rsidRDefault="0008612D" w:rsidP="00700E05">
      <w:pPr>
        <w:ind w:firstLine="709"/>
        <w:contextualSpacing/>
        <w:jc w:val="both"/>
        <w:rPr>
          <w:sz w:val="26"/>
          <w:szCs w:val="26"/>
        </w:rPr>
      </w:pPr>
      <w:r>
        <w:rPr>
          <w:sz w:val="26"/>
        </w:rPr>
        <w:t xml:space="preserve">6.1. Members of the Young Faculty Development Programme (Group of Young Academic Professionals) shall be provided with opportunities to </w:t>
      </w:r>
      <w:r w:rsidR="00F72E88">
        <w:rPr>
          <w:sz w:val="26"/>
        </w:rPr>
        <w:t xml:space="preserve">boost </w:t>
      </w:r>
      <w:r>
        <w:rPr>
          <w:sz w:val="26"/>
        </w:rPr>
        <w:t xml:space="preserve">their professional qualification and competencies </w:t>
      </w:r>
      <w:r w:rsidR="00F72E88">
        <w:rPr>
          <w:sz w:val="26"/>
        </w:rPr>
        <w:t xml:space="preserve">via </w:t>
      </w:r>
      <w:r>
        <w:rPr>
          <w:sz w:val="26"/>
        </w:rPr>
        <w:t xml:space="preserve">special support measures and within the framework of the University’s programmes. </w:t>
      </w:r>
    </w:p>
    <w:p w14:paraId="404514A9" w14:textId="79ABD75F" w:rsidR="00743DDE" w:rsidRPr="0084222F" w:rsidRDefault="0008612D" w:rsidP="00700E05">
      <w:pPr>
        <w:ind w:firstLine="709"/>
        <w:contextualSpacing/>
        <w:jc w:val="both"/>
        <w:rPr>
          <w:sz w:val="26"/>
          <w:szCs w:val="26"/>
        </w:rPr>
      </w:pPr>
      <w:r>
        <w:rPr>
          <w:sz w:val="26"/>
        </w:rPr>
        <w:t xml:space="preserve">6.2. </w:t>
      </w:r>
      <w:r>
        <w:rPr>
          <w:i/>
          <w:sz w:val="26"/>
        </w:rPr>
        <w:t>Special measures</w:t>
      </w:r>
      <w:r>
        <w:rPr>
          <w:sz w:val="26"/>
        </w:rPr>
        <w:t xml:space="preserve"> available to members of the Young Faculty Development Programme (Group of Young Academic Professionals) during their participation in the </w:t>
      </w:r>
      <w:proofErr w:type="gramStart"/>
      <w:r>
        <w:rPr>
          <w:sz w:val="26"/>
        </w:rPr>
        <w:t>Programme,</w:t>
      </w:r>
      <w:proofErr w:type="gramEnd"/>
      <w:r>
        <w:rPr>
          <w:sz w:val="26"/>
        </w:rPr>
        <w:t xml:space="preserve"> include: </w:t>
      </w:r>
    </w:p>
    <w:p w14:paraId="4C237061" w14:textId="5072438F" w:rsidR="00653148" w:rsidRPr="0084222F" w:rsidRDefault="006A5346" w:rsidP="00AE1952">
      <w:pPr>
        <w:ind w:firstLine="851"/>
        <w:contextualSpacing/>
        <w:jc w:val="both"/>
        <w:rPr>
          <w:sz w:val="26"/>
          <w:szCs w:val="26"/>
        </w:rPr>
      </w:pPr>
      <w:r>
        <w:rPr>
          <w:sz w:val="26"/>
        </w:rPr>
        <w:t xml:space="preserve">6.2.1. </w:t>
      </w:r>
      <w:r w:rsidR="00F72E88">
        <w:rPr>
          <w:sz w:val="26"/>
        </w:rPr>
        <w:t xml:space="preserve">Financial incentives </w:t>
      </w:r>
      <w:r>
        <w:rPr>
          <w:sz w:val="26"/>
        </w:rPr>
        <w:t>for:</w:t>
      </w:r>
    </w:p>
    <w:p w14:paraId="35366D0A" w14:textId="52563DD7" w:rsidR="006A5346" w:rsidRPr="0084222F" w:rsidRDefault="00835B21" w:rsidP="00AE1952">
      <w:pPr>
        <w:ind w:firstLine="992"/>
        <w:contextualSpacing/>
        <w:jc w:val="both"/>
        <w:rPr>
          <w:sz w:val="26"/>
          <w:szCs w:val="26"/>
        </w:rPr>
      </w:pPr>
      <w:r>
        <w:rPr>
          <w:sz w:val="26"/>
        </w:rPr>
        <w:t xml:space="preserve">6.2.1.1. </w:t>
      </w:r>
      <w:proofErr w:type="gramStart"/>
      <w:r w:rsidR="00F72E88">
        <w:rPr>
          <w:sz w:val="26"/>
        </w:rPr>
        <w:t>participants</w:t>
      </w:r>
      <w:proofErr w:type="gramEnd"/>
      <w:r w:rsidR="00F72E88">
        <w:rPr>
          <w:sz w:val="26"/>
        </w:rPr>
        <w:t xml:space="preserve"> </w:t>
      </w:r>
      <w:r w:rsidR="001603E2">
        <w:rPr>
          <w:sz w:val="26"/>
        </w:rPr>
        <w:t xml:space="preserve">in </w:t>
      </w:r>
      <w:r>
        <w:rPr>
          <w:sz w:val="26"/>
        </w:rPr>
        <w:t>the “</w:t>
      </w:r>
      <w:r>
        <w:rPr>
          <w:i/>
          <w:sz w:val="26"/>
        </w:rPr>
        <w:t>New Teachers”</w:t>
      </w:r>
      <w:r>
        <w:rPr>
          <w:sz w:val="26"/>
        </w:rPr>
        <w:t xml:space="preserve"> category, employed as assistants </w:t>
      </w:r>
      <w:r w:rsidR="00F72E88">
        <w:rPr>
          <w:sz w:val="26"/>
        </w:rPr>
        <w:t xml:space="preserve">at </w:t>
      </w:r>
      <w:r>
        <w:rPr>
          <w:sz w:val="26"/>
        </w:rPr>
        <w:t>HSE Moscow</w:t>
      </w:r>
      <w:r w:rsidR="00F72E88">
        <w:rPr>
          <w:sz w:val="26"/>
        </w:rPr>
        <w:t xml:space="preserve"> campus</w:t>
      </w:r>
      <w:r>
        <w:rPr>
          <w:sz w:val="26"/>
        </w:rPr>
        <w:t xml:space="preserve">, selected to the Young Faculty Development Programme (Group of Young Academic Professionals) as candidates who meet the qualification criteria specified in 3.3.1. </w:t>
      </w:r>
      <w:proofErr w:type="gramStart"/>
      <w:r>
        <w:rPr>
          <w:sz w:val="26"/>
        </w:rPr>
        <w:t>hereof</w:t>
      </w:r>
      <w:proofErr w:type="gramEnd"/>
      <w:r>
        <w:rPr>
          <w:sz w:val="26"/>
        </w:rPr>
        <w:t>;</w:t>
      </w:r>
    </w:p>
    <w:p w14:paraId="3575B94C" w14:textId="2D5049BB" w:rsidR="00C13281" w:rsidRPr="0084222F" w:rsidRDefault="00835B21" w:rsidP="00AE1952">
      <w:pPr>
        <w:ind w:firstLine="992"/>
        <w:contextualSpacing/>
        <w:jc w:val="both"/>
        <w:rPr>
          <w:sz w:val="26"/>
          <w:szCs w:val="26"/>
        </w:rPr>
      </w:pPr>
      <w:r>
        <w:rPr>
          <w:sz w:val="26"/>
        </w:rPr>
        <w:t xml:space="preserve">6.2.1.2. </w:t>
      </w:r>
      <w:proofErr w:type="gramStart"/>
      <w:r w:rsidR="001603E2">
        <w:rPr>
          <w:sz w:val="26"/>
        </w:rPr>
        <w:t>participants</w:t>
      </w:r>
      <w:proofErr w:type="gramEnd"/>
      <w:r w:rsidR="001603E2">
        <w:rPr>
          <w:sz w:val="26"/>
        </w:rPr>
        <w:t xml:space="preserve"> in </w:t>
      </w:r>
      <w:r>
        <w:rPr>
          <w:sz w:val="26"/>
        </w:rPr>
        <w:t>the “</w:t>
      </w:r>
      <w:r>
        <w:rPr>
          <w:i/>
          <w:sz w:val="26"/>
        </w:rPr>
        <w:t>New Teachers”</w:t>
      </w:r>
      <w:r>
        <w:rPr>
          <w:sz w:val="26"/>
        </w:rPr>
        <w:t xml:space="preserve"> category, employed </w:t>
      </w:r>
      <w:r w:rsidR="001603E2">
        <w:rPr>
          <w:sz w:val="26"/>
        </w:rPr>
        <w:t xml:space="preserve">at </w:t>
      </w:r>
      <w:r>
        <w:rPr>
          <w:sz w:val="26"/>
        </w:rPr>
        <w:t>HSE Perm, HSE Nizhny Novgorod and HSE S</w:t>
      </w:r>
      <w:r w:rsidR="001603E2">
        <w:rPr>
          <w:sz w:val="26"/>
        </w:rPr>
        <w:t xml:space="preserve">aint </w:t>
      </w:r>
      <w:r>
        <w:rPr>
          <w:sz w:val="26"/>
        </w:rPr>
        <w:t>Petersburg</w:t>
      </w:r>
      <w:r w:rsidR="001603E2">
        <w:rPr>
          <w:sz w:val="26"/>
        </w:rPr>
        <w:t xml:space="preserve"> campus</w:t>
      </w:r>
      <w:r>
        <w:rPr>
          <w:sz w:val="26"/>
        </w:rPr>
        <w:t xml:space="preserve">, selected to the Young Faculty Development Programme (Group of Young Academic Professionals) as candidates who meet the qualification criteria specified in 3.3.1. </w:t>
      </w:r>
      <w:proofErr w:type="gramStart"/>
      <w:r>
        <w:rPr>
          <w:sz w:val="26"/>
        </w:rPr>
        <w:t>hereof</w:t>
      </w:r>
      <w:proofErr w:type="gramEnd"/>
      <w:r>
        <w:rPr>
          <w:sz w:val="26"/>
        </w:rPr>
        <w:t>;</w:t>
      </w:r>
    </w:p>
    <w:p w14:paraId="0401E3B7" w14:textId="599062AC" w:rsidR="00743DDE" w:rsidRPr="0084222F" w:rsidRDefault="00835B21" w:rsidP="00AE1952">
      <w:pPr>
        <w:ind w:firstLine="992"/>
        <w:contextualSpacing/>
        <w:jc w:val="both"/>
        <w:rPr>
          <w:i/>
          <w:sz w:val="26"/>
          <w:szCs w:val="26"/>
        </w:rPr>
      </w:pPr>
      <w:r>
        <w:rPr>
          <w:sz w:val="26"/>
        </w:rPr>
        <w:t xml:space="preserve">6.2.1.3. </w:t>
      </w:r>
      <w:proofErr w:type="gramStart"/>
      <w:r w:rsidR="001603E2">
        <w:rPr>
          <w:sz w:val="26"/>
        </w:rPr>
        <w:t>participants</w:t>
      </w:r>
      <w:proofErr w:type="gramEnd"/>
      <w:r w:rsidR="001603E2">
        <w:rPr>
          <w:sz w:val="26"/>
        </w:rPr>
        <w:t xml:space="preserve"> in </w:t>
      </w:r>
      <w:r>
        <w:rPr>
          <w:sz w:val="26"/>
        </w:rPr>
        <w:t>the “</w:t>
      </w:r>
      <w:r>
        <w:rPr>
          <w:i/>
          <w:sz w:val="26"/>
        </w:rPr>
        <w:t>New Researchers”</w:t>
      </w:r>
      <w:r>
        <w:rPr>
          <w:sz w:val="26"/>
        </w:rPr>
        <w:t xml:space="preserve"> category; </w:t>
      </w:r>
    </w:p>
    <w:p w14:paraId="5789971B" w14:textId="258928A9" w:rsidR="00743DDE" w:rsidRPr="0084222F" w:rsidRDefault="0008612D" w:rsidP="005808C2">
      <w:pPr>
        <w:ind w:firstLine="851"/>
        <w:contextualSpacing/>
        <w:jc w:val="both"/>
        <w:rPr>
          <w:sz w:val="26"/>
          <w:szCs w:val="26"/>
        </w:rPr>
      </w:pPr>
      <w:r>
        <w:rPr>
          <w:sz w:val="26"/>
        </w:rPr>
        <w:t xml:space="preserve">6.2.2. </w:t>
      </w:r>
      <w:proofErr w:type="gramStart"/>
      <w:r w:rsidR="001603E2">
        <w:rPr>
          <w:sz w:val="26"/>
        </w:rPr>
        <w:t>an</w:t>
      </w:r>
      <w:proofErr w:type="gramEnd"/>
      <w:r w:rsidR="001603E2">
        <w:rPr>
          <w:sz w:val="26"/>
        </w:rPr>
        <w:t xml:space="preserve"> </w:t>
      </w:r>
      <w:r>
        <w:rPr>
          <w:sz w:val="26"/>
        </w:rPr>
        <w:t xml:space="preserve">opportunity </w:t>
      </w:r>
      <w:r w:rsidR="001603E2">
        <w:rPr>
          <w:sz w:val="26"/>
        </w:rPr>
        <w:t>to take</w:t>
      </w:r>
      <w:r>
        <w:rPr>
          <w:sz w:val="26"/>
        </w:rPr>
        <w:t xml:space="preserve"> part in long-term (from 1 to 3 months) academic mobility programmes </w:t>
      </w:r>
      <w:r w:rsidR="001603E2">
        <w:rPr>
          <w:sz w:val="26"/>
        </w:rPr>
        <w:t xml:space="preserve">and visit </w:t>
      </w:r>
      <w:r>
        <w:rPr>
          <w:sz w:val="26"/>
        </w:rPr>
        <w:t>leading global universities and research centres shall be provided to the “</w:t>
      </w:r>
      <w:r>
        <w:rPr>
          <w:i/>
          <w:sz w:val="26"/>
        </w:rPr>
        <w:t>Future Professors</w:t>
      </w:r>
      <w:r>
        <w:rPr>
          <w:sz w:val="26"/>
        </w:rPr>
        <w:t>” category;</w:t>
      </w:r>
    </w:p>
    <w:p w14:paraId="5476C66B" w14:textId="63D6AA99" w:rsidR="00743DDE" w:rsidRPr="0084222F" w:rsidRDefault="0008612D" w:rsidP="005808C2">
      <w:pPr>
        <w:ind w:firstLine="851"/>
        <w:contextualSpacing/>
        <w:jc w:val="both"/>
        <w:rPr>
          <w:sz w:val="26"/>
          <w:szCs w:val="26"/>
        </w:rPr>
      </w:pPr>
      <w:r>
        <w:rPr>
          <w:sz w:val="26"/>
        </w:rPr>
        <w:t xml:space="preserve">6.2.3. An opportunity of </w:t>
      </w:r>
      <w:r>
        <w:rPr>
          <w:i/>
          <w:sz w:val="26"/>
        </w:rPr>
        <w:t xml:space="preserve">reducing the </w:t>
      </w:r>
      <w:r w:rsidR="001603E2">
        <w:rPr>
          <w:i/>
          <w:sz w:val="26"/>
        </w:rPr>
        <w:t xml:space="preserve">teaching </w:t>
      </w:r>
      <w:r>
        <w:rPr>
          <w:i/>
          <w:sz w:val="26"/>
        </w:rPr>
        <w:t>load</w:t>
      </w:r>
      <w:r>
        <w:rPr>
          <w:sz w:val="26"/>
        </w:rPr>
        <w:t xml:space="preserve"> by 25% of the established standards per person without </w:t>
      </w:r>
      <w:r w:rsidR="001603E2">
        <w:rPr>
          <w:sz w:val="26"/>
        </w:rPr>
        <w:t xml:space="preserve">further </w:t>
      </w:r>
      <w:r>
        <w:rPr>
          <w:sz w:val="26"/>
        </w:rPr>
        <w:t>distributi</w:t>
      </w:r>
      <w:r w:rsidR="001603E2">
        <w:rPr>
          <w:sz w:val="26"/>
        </w:rPr>
        <w:t>on of</w:t>
      </w:r>
      <w:r>
        <w:rPr>
          <w:sz w:val="26"/>
        </w:rPr>
        <w:t xml:space="preserve"> </w:t>
      </w:r>
      <w:r w:rsidR="001603E2">
        <w:rPr>
          <w:sz w:val="26"/>
        </w:rPr>
        <w:t>this</w:t>
      </w:r>
      <w:r>
        <w:rPr>
          <w:sz w:val="26"/>
        </w:rPr>
        <w:t xml:space="preserve"> load among other teachers of the </w:t>
      </w:r>
      <w:r w:rsidR="001603E2">
        <w:rPr>
          <w:sz w:val="26"/>
        </w:rPr>
        <w:t xml:space="preserve">smaller </w:t>
      </w:r>
      <w:r>
        <w:rPr>
          <w:sz w:val="26"/>
        </w:rPr>
        <w:t>department/faculty/MIEM HSE – for participants of the “</w:t>
      </w:r>
      <w:r>
        <w:rPr>
          <w:i/>
          <w:sz w:val="26"/>
        </w:rPr>
        <w:t>Future Professors”</w:t>
      </w:r>
      <w:r>
        <w:rPr>
          <w:sz w:val="26"/>
        </w:rPr>
        <w:t xml:space="preserve"> and </w:t>
      </w:r>
      <w:r>
        <w:rPr>
          <w:i/>
          <w:sz w:val="26"/>
        </w:rPr>
        <w:t xml:space="preserve">“New Teachers” </w:t>
      </w:r>
      <w:r>
        <w:rPr>
          <w:sz w:val="26"/>
        </w:rPr>
        <w:t xml:space="preserve">categories, selected from </w:t>
      </w:r>
      <w:r w:rsidR="001603E2">
        <w:rPr>
          <w:sz w:val="26"/>
        </w:rPr>
        <w:t xml:space="preserve">among </w:t>
      </w:r>
      <w:r>
        <w:rPr>
          <w:sz w:val="26"/>
        </w:rPr>
        <w:t xml:space="preserve">candidates under 30 years (inclusive);  </w:t>
      </w:r>
    </w:p>
    <w:p w14:paraId="6BA6C804" w14:textId="216B9FE6" w:rsidR="000678A5" w:rsidRPr="0084222F" w:rsidRDefault="0008612D" w:rsidP="005808C2">
      <w:pPr>
        <w:ind w:firstLine="851"/>
        <w:contextualSpacing/>
        <w:jc w:val="both"/>
        <w:rPr>
          <w:sz w:val="26"/>
          <w:szCs w:val="26"/>
        </w:rPr>
      </w:pPr>
      <w:r>
        <w:rPr>
          <w:sz w:val="26"/>
        </w:rPr>
        <w:t xml:space="preserve">6.2.4. </w:t>
      </w:r>
      <w:r w:rsidR="00F22BAE">
        <w:rPr>
          <w:sz w:val="26"/>
        </w:rPr>
        <w:t>an opportunity</w:t>
      </w:r>
      <w:r>
        <w:rPr>
          <w:sz w:val="26"/>
        </w:rPr>
        <w:t xml:space="preserve"> to attend special </w:t>
      </w:r>
      <w:r>
        <w:rPr>
          <w:i/>
          <w:sz w:val="26"/>
        </w:rPr>
        <w:t>events</w:t>
      </w:r>
      <w:r>
        <w:rPr>
          <w:sz w:val="26"/>
        </w:rPr>
        <w:t>, held for participants of the Young Faculty Development Programme (Group of Young Academic Professionals), including: seminars, courses, competitions, training</w:t>
      </w:r>
      <w:r w:rsidR="00F22BAE">
        <w:rPr>
          <w:sz w:val="26"/>
        </w:rPr>
        <w:t xml:space="preserve"> sessions</w:t>
      </w:r>
      <w:r>
        <w:rPr>
          <w:sz w:val="26"/>
        </w:rPr>
        <w:t xml:space="preserve"> and </w:t>
      </w:r>
      <w:r w:rsidR="00F22BAE">
        <w:rPr>
          <w:sz w:val="26"/>
        </w:rPr>
        <w:t xml:space="preserve">off-campus </w:t>
      </w:r>
      <w:r>
        <w:rPr>
          <w:sz w:val="26"/>
        </w:rPr>
        <w:t xml:space="preserve">schools, focused on the University’s strategic goals and objectives, developing professional and organisational skills, </w:t>
      </w:r>
      <w:r w:rsidR="00F22BAE">
        <w:rPr>
          <w:sz w:val="26"/>
        </w:rPr>
        <w:t>preparing for instruction</w:t>
      </w:r>
      <w:r>
        <w:rPr>
          <w:sz w:val="26"/>
        </w:rPr>
        <w:t xml:space="preserve"> and</w:t>
      </w:r>
      <w:r w:rsidR="00F22BAE">
        <w:rPr>
          <w:sz w:val="26"/>
        </w:rPr>
        <w:t xml:space="preserve"> job promotion</w:t>
      </w:r>
      <w:r>
        <w:rPr>
          <w:sz w:val="26"/>
        </w:rPr>
        <w:t xml:space="preserve"> - for all </w:t>
      </w:r>
      <w:r w:rsidR="00CB5A51">
        <w:rPr>
          <w:sz w:val="26"/>
        </w:rPr>
        <w:t xml:space="preserve">GYAP </w:t>
      </w:r>
      <w:r>
        <w:rPr>
          <w:sz w:val="26"/>
        </w:rPr>
        <w:t>categories.</w:t>
      </w:r>
    </w:p>
    <w:p w14:paraId="1B0CD5C9" w14:textId="307A33A3" w:rsidR="00A75E0D" w:rsidRPr="0084222F" w:rsidRDefault="00853425" w:rsidP="005808C2">
      <w:pPr>
        <w:ind w:firstLine="851"/>
        <w:contextualSpacing/>
        <w:jc w:val="both"/>
        <w:rPr>
          <w:sz w:val="26"/>
          <w:szCs w:val="26"/>
        </w:rPr>
      </w:pPr>
      <w:r>
        <w:rPr>
          <w:sz w:val="26"/>
        </w:rPr>
        <w:t xml:space="preserve">Staff and students engaged in teaching and research activities at HSE </w:t>
      </w:r>
      <w:r w:rsidR="00CB5A51">
        <w:rPr>
          <w:sz w:val="26"/>
        </w:rPr>
        <w:t xml:space="preserve">can </w:t>
      </w:r>
      <w:r>
        <w:rPr>
          <w:sz w:val="26"/>
        </w:rPr>
        <w:t>be invited to tak</w:t>
      </w:r>
      <w:r w:rsidR="00CB5A51">
        <w:rPr>
          <w:sz w:val="26"/>
        </w:rPr>
        <w:t>e</w:t>
      </w:r>
      <w:r>
        <w:rPr>
          <w:sz w:val="26"/>
        </w:rPr>
        <w:t xml:space="preserve"> part in special </w:t>
      </w:r>
      <w:r>
        <w:rPr>
          <w:i/>
          <w:sz w:val="26"/>
        </w:rPr>
        <w:t>events</w:t>
      </w:r>
      <w:r>
        <w:rPr>
          <w:sz w:val="26"/>
        </w:rPr>
        <w:t xml:space="preserve"> organized for the Young Faculty Development Programme (Group of Young Academic Professionals).</w:t>
      </w:r>
    </w:p>
    <w:p w14:paraId="785436CA" w14:textId="02516511" w:rsidR="000678A5" w:rsidRPr="0084222F" w:rsidRDefault="0008612D" w:rsidP="00700E05">
      <w:pPr>
        <w:ind w:firstLine="709"/>
        <w:contextualSpacing/>
        <w:jc w:val="both"/>
        <w:rPr>
          <w:sz w:val="26"/>
          <w:szCs w:val="26"/>
        </w:rPr>
      </w:pPr>
      <w:r>
        <w:rPr>
          <w:sz w:val="26"/>
        </w:rPr>
        <w:t xml:space="preserve">6.3. In the framework of HSE programmes, membership </w:t>
      </w:r>
      <w:r w:rsidR="00CB5A51">
        <w:rPr>
          <w:sz w:val="26"/>
        </w:rPr>
        <w:t xml:space="preserve">on the </w:t>
      </w:r>
      <w:r>
        <w:rPr>
          <w:sz w:val="26"/>
        </w:rPr>
        <w:t xml:space="preserve">HSE Young Faculty Development Programme (Group of Young Academic Professionals) may be regarded as an </w:t>
      </w:r>
      <w:r>
        <w:rPr>
          <w:i/>
          <w:sz w:val="26"/>
        </w:rPr>
        <w:t>additional criterion</w:t>
      </w:r>
      <w:r>
        <w:rPr>
          <w:sz w:val="26"/>
        </w:rPr>
        <w:t xml:space="preserve"> </w:t>
      </w:r>
      <w:r w:rsidR="00CB5A51">
        <w:rPr>
          <w:sz w:val="26"/>
        </w:rPr>
        <w:t xml:space="preserve">when making </w:t>
      </w:r>
      <w:r w:rsidR="002A4BF4">
        <w:rPr>
          <w:sz w:val="26"/>
        </w:rPr>
        <w:t xml:space="preserve">a </w:t>
      </w:r>
      <w:r w:rsidR="00CB5A51" w:rsidRPr="002A4BF4">
        <w:rPr>
          <w:noProof/>
          <w:sz w:val="26"/>
        </w:rPr>
        <w:t>decision</w:t>
      </w:r>
      <w:r w:rsidR="00CB5A51">
        <w:rPr>
          <w:sz w:val="26"/>
        </w:rPr>
        <w:t xml:space="preserve"> with regards to the following</w:t>
      </w:r>
      <w:r>
        <w:rPr>
          <w:sz w:val="26"/>
        </w:rPr>
        <w:t>:</w:t>
      </w:r>
    </w:p>
    <w:p w14:paraId="51C6CE9B" w14:textId="4C65F68E" w:rsidR="000678A5" w:rsidRPr="0084222F" w:rsidRDefault="0008612D" w:rsidP="005808C2">
      <w:pPr>
        <w:ind w:firstLine="851"/>
        <w:contextualSpacing/>
        <w:jc w:val="both"/>
        <w:rPr>
          <w:sz w:val="26"/>
          <w:szCs w:val="26"/>
        </w:rPr>
      </w:pPr>
      <w:r>
        <w:rPr>
          <w:sz w:val="26"/>
        </w:rPr>
        <w:t xml:space="preserve">6.3.1. </w:t>
      </w:r>
      <w:proofErr w:type="gramStart"/>
      <w:r>
        <w:rPr>
          <w:sz w:val="26"/>
        </w:rPr>
        <w:t>selection</w:t>
      </w:r>
      <w:proofErr w:type="gramEnd"/>
      <w:r>
        <w:rPr>
          <w:sz w:val="26"/>
        </w:rPr>
        <w:t xml:space="preserve"> </w:t>
      </w:r>
      <w:r w:rsidR="00CB5A51">
        <w:rPr>
          <w:sz w:val="26"/>
        </w:rPr>
        <w:t xml:space="preserve">of candidates </w:t>
      </w:r>
      <w:r>
        <w:rPr>
          <w:sz w:val="26"/>
        </w:rPr>
        <w:t xml:space="preserve">to </w:t>
      </w:r>
      <w:r w:rsidRPr="002A4BF4">
        <w:rPr>
          <w:noProof/>
          <w:sz w:val="26"/>
        </w:rPr>
        <w:t>Master's</w:t>
      </w:r>
      <w:r>
        <w:rPr>
          <w:sz w:val="26"/>
        </w:rPr>
        <w:t xml:space="preserve"> and PhD programmes of international universities (including double</w:t>
      </w:r>
      <w:r w:rsidR="00CB5A51">
        <w:rPr>
          <w:sz w:val="26"/>
        </w:rPr>
        <w:t>-</w:t>
      </w:r>
      <w:r>
        <w:rPr>
          <w:sz w:val="26"/>
        </w:rPr>
        <w:t xml:space="preserve">degree programmes </w:t>
      </w:r>
      <w:r w:rsidR="00CB5A51">
        <w:rPr>
          <w:sz w:val="26"/>
        </w:rPr>
        <w:t xml:space="preserve">offered by </w:t>
      </w:r>
      <w:r>
        <w:rPr>
          <w:sz w:val="26"/>
        </w:rPr>
        <w:t xml:space="preserve">HSE and </w:t>
      </w:r>
      <w:r w:rsidR="00CB5A51">
        <w:rPr>
          <w:sz w:val="26"/>
        </w:rPr>
        <w:t xml:space="preserve">its international </w:t>
      </w:r>
      <w:r>
        <w:rPr>
          <w:sz w:val="26"/>
        </w:rPr>
        <w:t>partner);</w:t>
      </w:r>
    </w:p>
    <w:p w14:paraId="52F0E773" w14:textId="5B2CC54D" w:rsidR="000678A5" w:rsidRPr="0084222F" w:rsidRDefault="0008612D" w:rsidP="005808C2">
      <w:pPr>
        <w:ind w:firstLine="851"/>
        <w:contextualSpacing/>
        <w:jc w:val="both"/>
        <w:rPr>
          <w:sz w:val="26"/>
          <w:szCs w:val="26"/>
        </w:rPr>
      </w:pPr>
      <w:r>
        <w:rPr>
          <w:sz w:val="26"/>
        </w:rPr>
        <w:t xml:space="preserve">6.3.2. </w:t>
      </w:r>
      <w:proofErr w:type="gramStart"/>
      <w:r>
        <w:rPr>
          <w:sz w:val="26"/>
        </w:rPr>
        <w:t>recommendation</w:t>
      </w:r>
      <w:r w:rsidR="00CB5A51">
        <w:rPr>
          <w:sz w:val="26"/>
        </w:rPr>
        <w:t>s</w:t>
      </w:r>
      <w:proofErr w:type="gramEnd"/>
      <w:r>
        <w:rPr>
          <w:sz w:val="26"/>
        </w:rPr>
        <w:t xml:space="preserve"> for </w:t>
      </w:r>
      <w:r w:rsidR="00CB5A51">
        <w:rPr>
          <w:sz w:val="26"/>
        </w:rPr>
        <w:t xml:space="preserve">admission to the </w:t>
      </w:r>
      <w:r>
        <w:rPr>
          <w:sz w:val="26"/>
        </w:rPr>
        <w:t>HSE doctoral programmes;</w:t>
      </w:r>
    </w:p>
    <w:p w14:paraId="7EEC0A21" w14:textId="547705DF" w:rsidR="000678A5" w:rsidRPr="0084222F" w:rsidRDefault="0008612D" w:rsidP="005808C2">
      <w:pPr>
        <w:ind w:firstLine="851"/>
        <w:contextualSpacing/>
        <w:jc w:val="both"/>
        <w:rPr>
          <w:sz w:val="26"/>
          <w:szCs w:val="26"/>
        </w:rPr>
      </w:pPr>
      <w:r>
        <w:rPr>
          <w:sz w:val="26"/>
        </w:rPr>
        <w:t xml:space="preserve">6.3.3. </w:t>
      </w:r>
      <w:proofErr w:type="gramStart"/>
      <w:r>
        <w:rPr>
          <w:sz w:val="26"/>
        </w:rPr>
        <w:t>sabbatical</w:t>
      </w:r>
      <w:proofErr w:type="gramEnd"/>
      <w:r>
        <w:rPr>
          <w:sz w:val="26"/>
        </w:rPr>
        <w:t xml:space="preserve"> leaves (for teachers and </w:t>
      </w:r>
      <w:r w:rsidR="00CB5A51">
        <w:rPr>
          <w:sz w:val="26"/>
        </w:rPr>
        <w:t>researchers</w:t>
      </w:r>
      <w:r>
        <w:rPr>
          <w:sz w:val="26"/>
        </w:rPr>
        <w:t>);</w:t>
      </w:r>
    </w:p>
    <w:p w14:paraId="404D8EA5" w14:textId="462687A0" w:rsidR="000678A5" w:rsidRPr="0084222F" w:rsidRDefault="0008612D" w:rsidP="005808C2">
      <w:pPr>
        <w:ind w:firstLine="851"/>
        <w:contextualSpacing/>
        <w:jc w:val="both"/>
        <w:rPr>
          <w:sz w:val="26"/>
          <w:szCs w:val="26"/>
        </w:rPr>
      </w:pPr>
      <w:r>
        <w:rPr>
          <w:sz w:val="26"/>
        </w:rPr>
        <w:t>6.3.4.</w:t>
      </w:r>
      <w:r w:rsidR="00CB5A51">
        <w:rPr>
          <w:sz w:val="26"/>
        </w:rPr>
        <w:t xml:space="preserve"> </w:t>
      </w:r>
      <w:proofErr w:type="gramStart"/>
      <w:r>
        <w:rPr>
          <w:sz w:val="26"/>
        </w:rPr>
        <w:t>selection</w:t>
      </w:r>
      <w:proofErr w:type="gramEnd"/>
      <w:r>
        <w:rPr>
          <w:sz w:val="26"/>
        </w:rPr>
        <w:t xml:space="preserve"> </w:t>
      </w:r>
      <w:r w:rsidR="00CB5A51">
        <w:rPr>
          <w:sz w:val="26"/>
        </w:rPr>
        <w:t>of candidates for</w:t>
      </w:r>
      <w:r>
        <w:rPr>
          <w:sz w:val="26"/>
        </w:rPr>
        <w:t xml:space="preserve"> academic internships, conferences, summer schools, and continuing professional development programmes.</w:t>
      </w:r>
    </w:p>
    <w:p w14:paraId="2E5766B2" w14:textId="0C9B479D" w:rsidR="005808C2" w:rsidRPr="0084222F" w:rsidRDefault="005808C2" w:rsidP="005808C2">
      <w:pPr>
        <w:ind w:firstLine="709"/>
        <w:contextualSpacing/>
        <w:jc w:val="both"/>
        <w:rPr>
          <w:sz w:val="26"/>
          <w:szCs w:val="26"/>
        </w:rPr>
      </w:pPr>
      <w:r>
        <w:rPr>
          <w:sz w:val="26"/>
        </w:rPr>
        <w:t xml:space="preserve">6.4. </w:t>
      </w:r>
      <w:r w:rsidR="000D5E23">
        <w:rPr>
          <w:sz w:val="26"/>
        </w:rPr>
        <w:t>GYAP participants shall be eligible to receive support during their admission to</w:t>
      </w:r>
      <w:r>
        <w:rPr>
          <w:sz w:val="26"/>
        </w:rPr>
        <w:t xml:space="preserve"> Master’s and PhD programmes </w:t>
      </w:r>
      <w:r w:rsidR="000D5E23">
        <w:rPr>
          <w:sz w:val="26"/>
        </w:rPr>
        <w:t xml:space="preserve">offered by </w:t>
      </w:r>
      <w:r>
        <w:rPr>
          <w:sz w:val="26"/>
        </w:rPr>
        <w:t>international universities</w:t>
      </w:r>
      <w:r w:rsidR="000D5E23">
        <w:rPr>
          <w:sz w:val="26"/>
        </w:rPr>
        <w:t xml:space="preserve">, which includes assistance in finding </w:t>
      </w:r>
      <w:r>
        <w:rPr>
          <w:sz w:val="26"/>
        </w:rPr>
        <w:t xml:space="preserve">special-purpose grants </w:t>
      </w:r>
      <w:r w:rsidR="000D5E23">
        <w:rPr>
          <w:sz w:val="26"/>
        </w:rPr>
        <w:t xml:space="preserve">awarded by </w:t>
      </w:r>
      <w:r>
        <w:rPr>
          <w:sz w:val="26"/>
        </w:rPr>
        <w:t xml:space="preserve">international and domestic </w:t>
      </w:r>
      <w:r w:rsidR="000D5E23">
        <w:rPr>
          <w:sz w:val="26"/>
        </w:rPr>
        <w:t>institutions</w:t>
      </w:r>
      <w:r>
        <w:rPr>
          <w:sz w:val="26"/>
        </w:rPr>
        <w:t>, as well as affordable educational loans.</w:t>
      </w:r>
    </w:p>
    <w:p w14:paraId="4E3406DB" w14:textId="3BB2B166" w:rsidR="005808C2" w:rsidRPr="0084222F" w:rsidRDefault="005808C2" w:rsidP="007B547F">
      <w:pPr>
        <w:ind w:firstLine="709"/>
        <w:contextualSpacing/>
        <w:jc w:val="both"/>
        <w:rPr>
          <w:sz w:val="26"/>
          <w:szCs w:val="26"/>
        </w:rPr>
      </w:pPr>
      <w:r>
        <w:rPr>
          <w:sz w:val="26"/>
        </w:rPr>
        <w:t>6.5. The procedure</w:t>
      </w:r>
      <w:r w:rsidR="003F70D8">
        <w:rPr>
          <w:sz w:val="26"/>
        </w:rPr>
        <w:t xml:space="preserve">, as well as the size and financial sources for </w:t>
      </w:r>
      <w:r>
        <w:rPr>
          <w:sz w:val="26"/>
        </w:rPr>
        <w:t xml:space="preserve">incentive </w:t>
      </w:r>
      <w:r w:rsidRPr="002A4BF4">
        <w:rPr>
          <w:noProof/>
          <w:sz w:val="26"/>
        </w:rPr>
        <w:t>payments</w:t>
      </w:r>
      <w:proofErr w:type="gramStart"/>
      <w:r w:rsidR="002A4BF4">
        <w:rPr>
          <w:noProof/>
          <w:sz w:val="26"/>
        </w:rPr>
        <w:t xml:space="preserve">, </w:t>
      </w:r>
      <w:r>
        <w:rPr>
          <w:sz w:val="26"/>
        </w:rPr>
        <w:t xml:space="preserve"> shall</w:t>
      </w:r>
      <w:proofErr w:type="gramEnd"/>
      <w:r>
        <w:rPr>
          <w:sz w:val="26"/>
        </w:rPr>
        <w:t xml:space="preserve"> be approved by the Rector’s directive for one calendar year. Incentives shall be awarded and paid </w:t>
      </w:r>
      <w:r>
        <w:rPr>
          <w:i/>
          <w:sz w:val="26"/>
        </w:rPr>
        <w:t>pro rata</w:t>
      </w:r>
      <w:r>
        <w:rPr>
          <w:sz w:val="26"/>
        </w:rPr>
        <w:t xml:space="preserve"> to the actual work hours. </w:t>
      </w:r>
    </w:p>
    <w:p w14:paraId="39AA0882" w14:textId="77777777" w:rsidR="000678A5" w:rsidRPr="0084222F" w:rsidRDefault="000678A5" w:rsidP="007B547F">
      <w:pPr>
        <w:ind w:firstLine="709"/>
        <w:contextualSpacing/>
        <w:jc w:val="both"/>
        <w:rPr>
          <w:sz w:val="26"/>
          <w:szCs w:val="26"/>
        </w:rPr>
      </w:pPr>
    </w:p>
    <w:p w14:paraId="4B153845" w14:textId="2C1848AF" w:rsidR="000678A5" w:rsidRPr="0084222F" w:rsidRDefault="000678A5" w:rsidP="007B547F">
      <w:pPr>
        <w:ind w:firstLine="737"/>
        <w:contextualSpacing/>
        <w:jc w:val="center"/>
        <w:rPr>
          <w:sz w:val="26"/>
          <w:szCs w:val="26"/>
        </w:rPr>
      </w:pPr>
      <w:r>
        <w:rPr>
          <w:sz w:val="26"/>
        </w:rPr>
        <w:t>VII. GROUP OF YOUNG ACADEMIC PROFESSIONALS</w:t>
      </w:r>
      <w:r w:rsidR="003F70D8">
        <w:rPr>
          <w:sz w:val="26"/>
        </w:rPr>
        <w:t>: KPI</w:t>
      </w:r>
      <w:r>
        <w:rPr>
          <w:sz w:val="26"/>
        </w:rPr>
        <w:t xml:space="preserve">, REPORTING </w:t>
      </w:r>
      <w:r w:rsidR="003F70D8">
        <w:rPr>
          <w:sz w:val="26"/>
        </w:rPr>
        <w:t xml:space="preserve">PROCEDURES </w:t>
      </w:r>
      <w:r>
        <w:rPr>
          <w:sz w:val="26"/>
        </w:rPr>
        <w:t xml:space="preserve">AND ROTATION </w:t>
      </w:r>
    </w:p>
    <w:p w14:paraId="4AAB9338" w14:textId="04515D1F" w:rsidR="000678A5" w:rsidRPr="0084222F" w:rsidRDefault="005808C2" w:rsidP="00700E05">
      <w:pPr>
        <w:ind w:firstLine="709"/>
        <w:contextualSpacing/>
        <w:jc w:val="both"/>
        <w:rPr>
          <w:sz w:val="26"/>
          <w:szCs w:val="26"/>
        </w:rPr>
      </w:pPr>
      <w:r>
        <w:rPr>
          <w:sz w:val="26"/>
        </w:rPr>
        <w:t xml:space="preserve">7.1. The following </w:t>
      </w:r>
      <w:r w:rsidR="003F70D8">
        <w:rPr>
          <w:sz w:val="26"/>
        </w:rPr>
        <w:t xml:space="preserve">key </w:t>
      </w:r>
      <w:r>
        <w:rPr>
          <w:sz w:val="26"/>
        </w:rPr>
        <w:t xml:space="preserve">performance </w:t>
      </w:r>
      <w:r w:rsidR="003F70D8">
        <w:rPr>
          <w:sz w:val="26"/>
        </w:rPr>
        <w:t xml:space="preserve">indicators </w:t>
      </w:r>
      <w:r>
        <w:rPr>
          <w:sz w:val="26"/>
        </w:rPr>
        <w:t xml:space="preserve">shall be applicable to </w:t>
      </w:r>
      <w:r w:rsidR="003F70D8">
        <w:rPr>
          <w:sz w:val="26"/>
        </w:rPr>
        <w:t>GYAP participants in</w:t>
      </w:r>
      <w:r>
        <w:rPr>
          <w:sz w:val="26"/>
        </w:rPr>
        <w:t xml:space="preserve"> the “</w:t>
      </w:r>
      <w:r>
        <w:rPr>
          <w:i/>
          <w:sz w:val="26"/>
        </w:rPr>
        <w:t>New Teachers</w:t>
      </w:r>
      <w:r>
        <w:rPr>
          <w:sz w:val="26"/>
        </w:rPr>
        <w:t>” and “</w:t>
      </w:r>
      <w:r>
        <w:rPr>
          <w:i/>
          <w:sz w:val="26"/>
        </w:rPr>
        <w:t>New Researchers</w:t>
      </w:r>
      <w:r>
        <w:rPr>
          <w:sz w:val="26"/>
        </w:rPr>
        <w:t xml:space="preserve">” categories: </w:t>
      </w:r>
    </w:p>
    <w:p w14:paraId="333BA7F5" w14:textId="7C337A53" w:rsidR="000678A5" w:rsidRPr="0084222F" w:rsidRDefault="005808C2" w:rsidP="005808C2">
      <w:pPr>
        <w:ind w:firstLine="851"/>
        <w:contextualSpacing/>
        <w:jc w:val="both"/>
        <w:rPr>
          <w:sz w:val="26"/>
          <w:szCs w:val="26"/>
        </w:rPr>
      </w:pPr>
      <w:r>
        <w:rPr>
          <w:sz w:val="26"/>
        </w:rPr>
        <w:t xml:space="preserve">7.1.1. </w:t>
      </w:r>
      <w:proofErr w:type="gramStart"/>
      <w:r>
        <w:rPr>
          <w:sz w:val="26"/>
        </w:rPr>
        <w:t>renewal</w:t>
      </w:r>
      <w:proofErr w:type="gramEnd"/>
      <w:r>
        <w:rPr>
          <w:sz w:val="26"/>
        </w:rPr>
        <w:t xml:space="preserve"> of employment agreements with young teachers and researchers upon expiry of a 2-year period after recruitment;</w:t>
      </w:r>
    </w:p>
    <w:p w14:paraId="3E3EF009" w14:textId="446F7273" w:rsidR="002E2F11" w:rsidRPr="0084222F" w:rsidRDefault="005808C2" w:rsidP="005808C2">
      <w:pPr>
        <w:widowControl w:val="0"/>
        <w:ind w:firstLine="851"/>
        <w:contextualSpacing/>
        <w:jc w:val="both"/>
        <w:rPr>
          <w:sz w:val="26"/>
          <w:szCs w:val="26"/>
        </w:rPr>
      </w:pPr>
      <w:r>
        <w:rPr>
          <w:sz w:val="26"/>
        </w:rPr>
        <w:t>7.1.2.</w:t>
      </w:r>
      <w:r w:rsidR="0085318E">
        <w:rPr>
          <w:sz w:val="26"/>
        </w:rPr>
        <w:t xml:space="preserve"> </w:t>
      </w:r>
      <w:proofErr w:type="gramStart"/>
      <w:r w:rsidR="0085318E">
        <w:rPr>
          <w:sz w:val="26"/>
        </w:rPr>
        <w:t>p</w:t>
      </w:r>
      <w:r w:rsidR="003F70D8">
        <w:rPr>
          <w:sz w:val="26"/>
        </w:rPr>
        <w:t>articipants</w:t>
      </w:r>
      <w:proofErr w:type="gramEnd"/>
      <w:r w:rsidR="003F70D8">
        <w:rPr>
          <w:sz w:val="26"/>
        </w:rPr>
        <w:t xml:space="preserve"> in</w:t>
      </w:r>
      <w:r>
        <w:rPr>
          <w:sz w:val="26"/>
        </w:rPr>
        <w:t xml:space="preserve"> the </w:t>
      </w:r>
      <w:r>
        <w:rPr>
          <w:i/>
          <w:sz w:val="26"/>
        </w:rPr>
        <w:t xml:space="preserve">“New Teachers” </w:t>
      </w:r>
      <w:r>
        <w:rPr>
          <w:sz w:val="26"/>
        </w:rPr>
        <w:t>category</w:t>
      </w:r>
      <w:r w:rsidR="003F70D8">
        <w:rPr>
          <w:sz w:val="26"/>
        </w:rPr>
        <w:t>,</w:t>
      </w:r>
      <w:r>
        <w:rPr>
          <w:sz w:val="26"/>
        </w:rPr>
        <w:t xml:space="preserve"> employed </w:t>
      </w:r>
      <w:r w:rsidR="0085318E">
        <w:rPr>
          <w:sz w:val="26"/>
        </w:rPr>
        <w:t>as</w:t>
      </w:r>
      <w:r w:rsidR="003F70D8">
        <w:rPr>
          <w:sz w:val="26"/>
        </w:rPr>
        <w:t xml:space="preserve"> </w:t>
      </w:r>
      <w:r w:rsidR="0085318E">
        <w:rPr>
          <w:sz w:val="26"/>
        </w:rPr>
        <w:t>instructors/lecturers</w:t>
      </w:r>
      <w:r>
        <w:rPr>
          <w:sz w:val="26"/>
        </w:rPr>
        <w:t xml:space="preserve">, senior </w:t>
      </w:r>
      <w:r w:rsidR="0085318E">
        <w:rPr>
          <w:sz w:val="26"/>
        </w:rPr>
        <w:t>lecturers</w:t>
      </w:r>
      <w:r>
        <w:rPr>
          <w:sz w:val="26"/>
        </w:rPr>
        <w:t xml:space="preserve">, </w:t>
      </w:r>
      <w:r w:rsidR="0085318E">
        <w:rPr>
          <w:sz w:val="26"/>
        </w:rPr>
        <w:t xml:space="preserve">assistant professors, </w:t>
      </w:r>
      <w:r>
        <w:rPr>
          <w:sz w:val="26"/>
        </w:rPr>
        <w:t>associate professor</w:t>
      </w:r>
      <w:r w:rsidR="0085318E">
        <w:rPr>
          <w:sz w:val="26"/>
        </w:rPr>
        <w:t>s</w:t>
      </w:r>
      <w:r>
        <w:rPr>
          <w:sz w:val="26"/>
        </w:rPr>
        <w:t xml:space="preserve"> and professor</w:t>
      </w:r>
      <w:r w:rsidR="0085318E">
        <w:rPr>
          <w:sz w:val="26"/>
        </w:rPr>
        <w:t>s</w:t>
      </w:r>
      <w:r>
        <w:rPr>
          <w:sz w:val="26"/>
        </w:rPr>
        <w:t xml:space="preserve"> must meet the qualification criteria which are established at HSE for faculty members</w:t>
      </w:r>
      <w:r>
        <w:rPr>
          <w:rStyle w:val="af8"/>
          <w:sz w:val="26"/>
        </w:rPr>
        <w:footnoteReference w:id="11"/>
      </w:r>
      <w:r>
        <w:rPr>
          <w:sz w:val="26"/>
        </w:rPr>
        <w:t>;</w:t>
      </w:r>
    </w:p>
    <w:p w14:paraId="12A728F7" w14:textId="58AFB2B7" w:rsidR="00E459FB" w:rsidRPr="0084222F" w:rsidRDefault="005808C2" w:rsidP="005808C2">
      <w:pPr>
        <w:widowControl w:val="0"/>
        <w:ind w:firstLine="851"/>
        <w:contextualSpacing/>
        <w:jc w:val="both"/>
        <w:rPr>
          <w:sz w:val="26"/>
          <w:szCs w:val="26"/>
        </w:rPr>
      </w:pPr>
      <w:r>
        <w:rPr>
          <w:sz w:val="26"/>
        </w:rPr>
        <w:t xml:space="preserve">7.1.3. </w:t>
      </w:r>
      <w:proofErr w:type="gramStart"/>
      <w:r w:rsidR="00BD340E">
        <w:rPr>
          <w:sz w:val="26"/>
        </w:rPr>
        <w:t>participants</w:t>
      </w:r>
      <w:proofErr w:type="gramEnd"/>
      <w:r w:rsidR="00BD340E">
        <w:rPr>
          <w:sz w:val="26"/>
        </w:rPr>
        <w:t xml:space="preserve"> in the </w:t>
      </w:r>
      <w:r>
        <w:rPr>
          <w:i/>
          <w:sz w:val="26"/>
        </w:rPr>
        <w:t xml:space="preserve">“New Teachers” </w:t>
      </w:r>
      <w:r>
        <w:rPr>
          <w:sz w:val="26"/>
        </w:rPr>
        <w:t xml:space="preserve">category employed </w:t>
      </w:r>
      <w:r w:rsidR="00BD340E">
        <w:rPr>
          <w:sz w:val="26"/>
        </w:rPr>
        <w:t>as</w:t>
      </w:r>
      <w:r>
        <w:rPr>
          <w:sz w:val="26"/>
        </w:rPr>
        <w:t xml:space="preserve"> assistants must meet the qualification criteria which are established at HSE for faculty members employed as teachers;</w:t>
      </w:r>
    </w:p>
    <w:p w14:paraId="4328C505" w14:textId="7A474292" w:rsidR="000678A5" w:rsidRPr="0084222F" w:rsidRDefault="005808C2" w:rsidP="005808C2">
      <w:pPr>
        <w:ind w:firstLine="851"/>
        <w:contextualSpacing/>
        <w:jc w:val="both"/>
        <w:rPr>
          <w:sz w:val="26"/>
          <w:szCs w:val="26"/>
        </w:rPr>
      </w:pPr>
      <w:r>
        <w:rPr>
          <w:sz w:val="26"/>
        </w:rPr>
        <w:t xml:space="preserve">7.1.4. </w:t>
      </w:r>
      <w:proofErr w:type="gramStart"/>
      <w:r w:rsidR="00CC79E7">
        <w:rPr>
          <w:sz w:val="26"/>
        </w:rPr>
        <w:t>participants</w:t>
      </w:r>
      <w:proofErr w:type="gramEnd"/>
      <w:r w:rsidR="00CC79E7">
        <w:rPr>
          <w:sz w:val="26"/>
        </w:rPr>
        <w:t xml:space="preserve"> in the </w:t>
      </w:r>
      <w:r>
        <w:rPr>
          <w:sz w:val="26"/>
        </w:rPr>
        <w:t>“</w:t>
      </w:r>
      <w:r>
        <w:rPr>
          <w:i/>
          <w:sz w:val="26"/>
        </w:rPr>
        <w:t>New Researchers</w:t>
      </w:r>
      <w:r>
        <w:rPr>
          <w:sz w:val="26"/>
        </w:rPr>
        <w:t xml:space="preserve">” category must meet </w:t>
      </w:r>
      <w:r w:rsidR="00CC79E7">
        <w:rPr>
          <w:sz w:val="26"/>
        </w:rPr>
        <w:t xml:space="preserve">the research productivity </w:t>
      </w:r>
      <w:r>
        <w:rPr>
          <w:sz w:val="26"/>
        </w:rPr>
        <w:t xml:space="preserve">requirements established at HSE in line with requirements </w:t>
      </w:r>
      <w:r w:rsidR="00CC79E7">
        <w:rPr>
          <w:sz w:val="26"/>
        </w:rPr>
        <w:t xml:space="preserve">set for </w:t>
      </w:r>
      <w:r>
        <w:rPr>
          <w:sz w:val="26"/>
        </w:rPr>
        <w:t xml:space="preserve">their </w:t>
      </w:r>
      <w:r w:rsidR="00CC79E7">
        <w:rPr>
          <w:sz w:val="26"/>
        </w:rPr>
        <w:t>respective research</w:t>
      </w:r>
      <w:r>
        <w:rPr>
          <w:sz w:val="26"/>
        </w:rPr>
        <w:t xml:space="preserve"> position. </w:t>
      </w:r>
    </w:p>
    <w:p w14:paraId="0E1B33BA" w14:textId="7E679B9E" w:rsidR="000678A5" w:rsidRPr="0084222F" w:rsidRDefault="005808C2" w:rsidP="00700E05">
      <w:pPr>
        <w:ind w:firstLine="709"/>
        <w:contextualSpacing/>
        <w:jc w:val="both"/>
        <w:rPr>
          <w:sz w:val="26"/>
          <w:szCs w:val="26"/>
        </w:rPr>
      </w:pPr>
      <w:r>
        <w:rPr>
          <w:sz w:val="26"/>
        </w:rPr>
        <w:t xml:space="preserve">7.2. The following </w:t>
      </w:r>
      <w:r w:rsidR="00CC79E7">
        <w:rPr>
          <w:sz w:val="26"/>
        </w:rPr>
        <w:t>KPI</w:t>
      </w:r>
      <w:r>
        <w:rPr>
          <w:sz w:val="26"/>
        </w:rPr>
        <w:t xml:space="preserve"> shall be applicable to </w:t>
      </w:r>
      <w:r w:rsidR="00CC79E7">
        <w:rPr>
          <w:sz w:val="26"/>
        </w:rPr>
        <w:t xml:space="preserve">participants in </w:t>
      </w:r>
      <w:proofErr w:type="gramStart"/>
      <w:r w:rsidR="00CC79E7">
        <w:rPr>
          <w:sz w:val="26"/>
        </w:rPr>
        <w:t xml:space="preserve">the </w:t>
      </w:r>
      <w:r>
        <w:rPr>
          <w:sz w:val="26"/>
        </w:rPr>
        <w:t xml:space="preserve"> “</w:t>
      </w:r>
      <w:proofErr w:type="gramEnd"/>
      <w:r>
        <w:rPr>
          <w:i/>
          <w:sz w:val="26"/>
        </w:rPr>
        <w:t>Future Professors</w:t>
      </w:r>
      <w:r>
        <w:rPr>
          <w:sz w:val="26"/>
        </w:rPr>
        <w:t xml:space="preserve">” category: </w:t>
      </w:r>
    </w:p>
    <w:p w14:paraId="2BE516D1" w14:textId="48CD2A0F" w:rsidR="00C47CA0" w:rsidRPr="0084222F" w:rsidRDefault="005808C2" w:rsidP="00802638">
      <w:pPr>
        <w:ind w:firstLine="851"/>
        <w:contextualSpacing/>
        <w:jc w:val="both"/>
        <w:rPr>
          <w:sz w:val="26"/>
          <w:szCs w:val="26"/>
        </w:rPr>
      </w:pPr>
      <w:r>
        <w:rPr>
          <w:sz w:val="26"/>
        </w:rPr>
        <w:t xml:space="preserve">7.2.1. </w:t>
      </w:r>
      <w:proofErr w:type="gramStart"/>
      <w:r w:rsidR="00CC79E7">
        <w:rPr>
          <w:sz w:val="26"/>
        </w:rPr>
        <w:t>eligibility</w:t>
      </w:r>
      <w:proofErr w:type="gramEnd"/>
      <w:r w:rsidR="00CC79E7">
        <w:rPr>
          <w:sz w:val="26"/>
        </w:rPr>
        <w:t xml:space="preserve"> for Tier 2 or 3 </w:t>
      </w:r>
      <w:r>
        <w:rPr>
          <w:sz w:val="26"/>
        </w:rPr>
        <w:t xml:space="preserve">academic </w:t>
      </w:r>
      <w:r w:rsidR="00CC79E7">
        <w:rPr>
          <w:sz w:val="26"/>
        </w:rPr>
        <w:t>bonuses</w:t>
      </w:r>
      <w:r>
        <w:rPr>
          <w:sz w:val="26"/>
        </w:rPr>
        <w:t>;</w:t>
      </w:r>
    </w:p>
    <w:p w14:paraId="449C110E" w14:textId="01D36675" w:rsidR="000678A5" w:rsidRPr="0084222F" w:rsidRDefault="005808C2" w:rsidP="00802638">
      <w:pPr>
        <w:ind w:firstLine="851"/>
        <w:contextualSpacing/>
        <w:jc w:val="both"/>
        <w:rPr>
          <w:sz w:val="26"/>
          <w:szCs w:val="26"/>
        </w:rPr>
      </w:pPr>
      <w:r>
        <w:rPr>
          <w:sz w:val="26"/>
        </w:rPr>
        <w:t xml:space="preserve">7.2.2. </w:t>
      </w:r>
      <w:proofErr w:type="gramStart"/>
      <w:r w:rsidR="00CC79E7">
        <w:rPr>
          <w:sz w:val="26"/>
        </w:rPr>
        <w:t>job</w:t>
      </w:r>
      <w:proofErr w:type="gramEnd"/>
      <w:r w:rsidR="00CC79E7">
        <w:rPr>
          <w:sz w:val="26"/>
        </w:rPr>
        <w:t xml:space="preserve"> </w:t>
      </w:r>
      <w:r>
        <w:rPr>
          <w:sz w:val="26"/>
        </w:rPr>
        <w:t>promotion</w:t>
      </w:r>
      <w:r w:rsidR="00CC79E7">
        <w:rPr>
          <w:sz w:val="26"/>
        </w:rPr>
        <w:t xml:space="preserve"> attained</w:t>
      </w:r>
      <w:r>
        <w:rPr>
          <w:sz w:val="26"/>
        </w:rPr>
        <w:t>;</w:t>
      </w:r>
    </w:p>
    <w:p w14:paraId="32471F8D" w14:textId="6390A359" w:rsidR="000678A5" w:rsidRPr="0084222F" w:rsidRDefault="005808C2" w:rsidP="00802638">
      <w:pPr>
        <w:ind w:firstLine="851"/>
        <w:contextualSpacing/>
        <w:jc w:val="both"/>
        <w:rPr>
          <w:sz w:val="26"/>
          <w:szCs w:val="26"/>
        </w:rPr>
      </w:pPr>
      <w:r>
        <w:rPr>
          <w:sz w:val="26"/>
        </w:rPr>
        <w:t xml:space="preserve">7.2.3. </w:t>
      </w:r>
      <w:proofErr w:type="gramStart"/>
      <w:r>
        <w:rPr>
          <w:sz w:val="26"/>
        </w:rPr>
        <w:t>availability</w:t>
      </w:r>
      <w:proofErr w:type="gramEnd"/>
      <w:r>
        <w:rPr>
          <w:sz w:val="26"/>
        </w:rPr>
        <w:t xml:space="preserve"> and quality  of research articles and publications;</w:t>
      </w:r>
    </w:p>
    <w:p w14:paraId="6D92396A" w14:textId="260E4449" w:rsidR="000678A5" w:rsidRPr="0084222F" w:rsidRDefault="005808C2" w:rsidP="00802638">
      <w:pPr>
        <w:ind w:firstLine="851"/>
        <w:contextualSpacing/>
        <w:jc w:val="both"/>
        <w:rPr>
          <w:sz w:val="26"/>
          <w:szCs w:val="26"/>
        </w:rPr>
      </w:pPr>
      <w:r>
        <w:rPr>
          <w:sz w:val="26"/>
        </w:rPr>
        <w:t xml:space="preserve">7.2.4. </w:t>
      </w:r>
      <w:r w:rsidR="00CC79E7">
        <w:rPr>
          <w:sz w:val="26"/>
        </w:rPr>
        <w:t>prizes/awards</w:t>
      </w:r>
      <w:r>
        <w:rPr>
          <w:sz w:val="26"/>
        </w:rPr>
        <w:t xml:space="preserve"> at academic and teaching competitions held at HSE and other institutions;</w:t>
      </w:r>
    </w:p>
    <w:p w14:paraId="3E5B7237" w14:textId="5B746C60" w:rsidR="000678A5" w:rsidRPr="0084222F" w:rsidRDefault="005808C2" w:rsidP="00802638">
      <w:pPr>
        <w:ind w:firstLine="851"/>
        <w:contextualSpacing/>
        <w:jc w:val="both"/>
        <w:rPr>
          <w:sz w:val="26"/>
          <w:szCs w:val="26"/>
        </w:rPr>
      </w:pPr>
      <w:r>
        <w:rPr>
          <w:sz w:val="26"/>
        </w:rPr>
        <w:t>7.2.5. preparation/</w:t>
      </w:r>
      <w:proofErr w:type="spellStart"/>
      <w:r w:rsidRPr="002A4BF4">
        <w:rPr>
          <w:noProof/>
          <w:sz w:val="26"/>
        </w:rPr>
        <w:t>defense</w:t>
      </w:r>
      <w:proofErr w:type="spellEnd"/>
      <w:r>
        <w:rPr>
          <w:sz w:val="26"/>
        </w:rPr>
        <w:t xml:space="preserve"> of </w:t>
      </w:r>
      <w:r w:rsidR="00CC79E7">
        <w:rPr>
          <w:sz w:val="26"/>
        </w:rPr>
        <w:t>a D</w:t>
      </w:r>
      <w:r>
        <w:rPr>
          <w:sz w:val="26"/>
        </w:rPr>
        <w:t>octor</w:t>
      </w:r>
      <w:r w:rsidR="00CC79E7">
        <w:rPr>
          <w:sz w:val="26"/>
        </w:rPr>
        <w:t xml:space="preserve"> of Sciences dissertation</w:t>
      </w:r>
      <w:r>
        <w:rPr>
          <w:sz w:val="26"/>
        </w:rPr>
        <w:t>;</w:t>
      </w:r>
    </w:p>
    <w:p w14:paraId="55398557" w14:textId="510CB367" w:rsidR="000678A5" w:rsidRPr="0084222F" w:rsidRDefault="005808C2" w:rsidP="00802638">
      <w:pPr>
        <w:ind w:firstLine="851"/>
        <w:contextualSpacing/>
        <w:jc w:val="both"/>
        <w:rPr>
          <w:sz w:val="26"/>
          <w:szCs w:val="26"/>
        </w:rPr>
      </w:pPr>
      <w:r>
        <w:rPr>
          <w:sz w:val="26"/>
        </w:rPr>
        <w:t xml:space="preserve">7.2.6. </w:t>
      </w:r>
      <w:proofErr w:type="gramStart"/>
      <w:r>
        <w:rPr>
          <w:sz w:val="26"/>
        </w:rPr>
        <w:t>successful</w:t>
      </w:r>
      <w:proofErr w:type="gramEnd"/>
      <w:r>
        <w:rPr>
          <w:sz w:val="26"/>
        </w:rPr>
        <w:t xml:space="preserve"> completion of an internship. </w:t>
      </w:r>
    </w:p>
    <w:p w14:paraId="1ABD40E3" w14:textId="7D8AE29E" w:rsidR="000678A5" w:rsidRPr="0084222F" w:rsidRDefault="005808C2" w:rsidP="00700E05">
      <w:pPr>
        <w:ind w:firstLine="709"/>
        <w:contextualSpacing/>
        <w:jc w:val="both"/>
        <w:rPr>
          <w:sz w:val="26"/>
          <w:szCs w:val="26"/>
        </w:rPr>
      </w:pPr>
      <w:r>
        <w:rPr>
          <w:sz w:val="26"/>
        </w:rPr>
        <w:t xml:space="preserve">7.3. </w:t>
      </w:r>
      <w:r w:rsidR="00597568" w:rsidRPr="00BC6FF6">
        <w:rPr>
          <w:sz w:val="26"/>
        </w:rPr>
        <w:t>GYAP participants</w:t>
      </w:r>
      <w:r w:rsidRPr="00BC6FF6">
        <w:rPr>
          <w:sz w:val="26"/>
        </w:rPr>
        <w:t xml:space="preserve"> shall submit short annual reports </w:t>
      </w:r>
      <w:r w:rsidR="00597568" w:rsidRPr="00BC6FF6">
        <w:rPr>
          <w:sz w:val="26"/>
        </w:rPr>
        <w:t xml:space="preserve">describing </w:t>
      </w:r>
      <w:r w:rsidRPr="00BC6FF6">
        <w:rPr>
          <w:sz w:val="26"/>
        </w:rPr>
        <w:t xml:space="preserve">the results of their educational, teaching and research activities to the Coordinating </w:t>
      </w:r>
      <w:proofErr w:type="gramStart"/>
      <w:r w:rsidRPr="00BC6FF6">
        <w:rPr>
          <w:sz w:val="26"/>
        </w:rPr>
        <w:t>Vice</w:t>
      </w:r>
      <w:proofErr w:type="gramEnd"/>
      <w:r w:rsidRPr="00BC6FF6">
        <w:rPr>
          <w:sz w:val="26"/>
        </w:rPr>
        <w:t xml:space="preserve"> Rector.</w:t>
      </w:r>
    </w:p>
    <w:p w14:paraId="696EF59E" w14:textId="0FB2B4DC" w:rsidR="000678A5" w:rsidRPr="0084222F" w:rsidRDefault="005808C2" w:rsidP="00700E05">
      <w:pPr>
        <w:ind w:firstLine="709"/>
        <w:contextualSpacing/>
        <w:jc w:val="both"/>
        <w:rPr>
          <w:sz w:val="26"/>
          <w:szCs w:val="26"/>
        </w:rPr>
      </w:pPr>
      <w:r>
        <w:rPr>
          <w:sz w:val="26"/>
        </w:rPr>
        <w:t xml:space="preserve">7.4. Reports prepared by faculty deans/ directors of HSE campuses/ director of MIEM HSE/ heads of the University-wide departments (annual reports of faculties/ MIEM HSE, including related departments/ campuses/ University-wide departments </w:t>
      </w:r>
      <w:r w:rsidR="00597568">
        <w:rPr>
          <w:sz w:val="26"/>
        </w:rPr>
        <w:t xml:space="preserve">regarding  </w:t>
      </w:r>
      <w:r>
        <w:rPr>
          <w:sz w:val="26"/>
        </w:rPr>
        <w:t xml:space="preserve">their work with </w:t>
      </w:r>
      <w:r w:rsidR="00597568">
        <w:rPr>
          <w:sz w:val="26"/>
        </w:rPr>
        <w:t xml:space="preserve">GYAP </w:t>
      </w:r>
      <w:r>
        <w:rPr>
          <w:sz w:val="26"/>
        </w:rPr>
        <w:t xml:space="preserve">participants) shall be prepared </w:t>
      </w:r>
      <w:r w:rsidR="005874C5">
        <w:rPr>
          <w:sz w:val="26"/>
        </w:rPr>
        <w:t>based on</w:t>
      </w:r>
      <w:r>
        <w:rPr>
          <w:sz w:val="26"/>
        </w:rPr>
        <w:t xml:space="preserve"> individual plans and annual reports submitted by </w:t>
      </w:r>
      <w:r w:rsidR="005874C5">
        <w:rPr>
          <w:sz w:val="26"/>
        </w:rPr>
        <w:t>GYAP participants</w:t>
      </w:r>
      <w:r>
        <w:rPr>
          <w:sz w:val="26"/>
        </w:rPr>
        <w:t xml:space="preserve"> for the </w:t>
      </w:r>
      <w:r w:rsidR="005874C5">
        <w:rPr>
          <w:sz w:val="26"/>
        </w:rPr>
        <w:t xml:space="preserve">ongoing </w:t>
      </w:r>
      <w:r>
        <w:rPr>
          <w:sz w:val="26"/>
        </w:rPr>
        <w:t xml:space="preserve">year. Reports </w:t>
      </w:r>
      <w:r w:rsidR="005874C5">
        <w:rPr>
          <w:sz w:val="26"/>
        </w:rPr>
        <w:t xml:space="preserve">submitted by </w:t>
      </w:r>
      <w:r>
        <w:rPr>
          <w:sz w:val="26"/>
        </w:rPr>
        <w:t xml:space="preserve">deans/ MIEM HSE director/ heads of HSE campuses/ heads of the University-wide departments shall be discussed at the meetings of </w:t>
      </w:r>
      <w:r w:rsidR="005874C5">
        <w:rPr>
          <w:sz w:val="26"/>
        </w:rPr>
        <w:t xml:space="preserve">Academic Councils </w:t>
      </w:r>
      <w:r>
        <w:rPr>
          <w:sz w:val="26"/>
        </w:rPr>
        <w:t xml:space="preserve">of faculties/ MIEM HSE/ HSE campuses/ meetings of the University-wide </w:t>
      </w:r>
      <w:r w:rsidR="005874C5">
        <w:rPr>
          <w:sz w:val="26"/>
        </w:rPr>
        <w:t xml:space="preserve">departments </w:t>
      </w:r>
      <w:r>
        <w:rPr>
          <w:sz w:val="26"/>
        </w:rPr>
        <w:t xml:space="preserve">(if </w:t>
      </w:r>
      <w:r w:rsidR="005874C5">
        <w:rPr>
          <w:sz w:val="26"/>
        </w:rPr>
        <w:t xml:space="preserve">an HSE </w:t>
      </w:r>
      <w:r>
        <w:rPr>
          <w:sz w:val="26"/>
        </w:rPr>
        <w:t xml:space="preserve">faculty has no academic council - at the meeting of the faculty’s </w:t>
      </w:r>
      <w:r w:rsidR="005874C5">
        <w:rPr>
          <w:sz w:val="26"/>
        </w:rPr>
        <w:t xml:space="preserve">committee </w:t>
      </w:r>
      <w:r>
        <w:rPr>
          <w:sz w:val="26"/>
        </w:rPr>
        <w:t xml:space="preserve">established pursuant to the procedure specified in p. 5.6.12 hereof), and candidates for </w:t>
      </w:r>
      <w:r w:rsidR="005874C5">
        <w:rPr>
          <w:sz w:val="26"/>
        </w:rPr>
        <w:t>participation in</w:t>
      </w:r>
      <w:r>
        <w:rPr>
          <w:sz w:val="26"/>
        </w:rPr>
        <w:t xml:space="preserve">/ </w:t>
      </w:r>
      <w:r w:rsidR="00E852EF">
        <w:rPr>
          <w:sz w:val="26"/>
        </w:rPr>
        <w:t xml:space="preserve">dismissal </w:t>
      </w:r>
      <w:r>
        <w:rPr>
          <w:sz w:val="26"/>
        </w:rPr>
        <w:t xml:space="preserve">from </w:t>
      </w:r>
      <w:r w:rsidR="005874C5">
        <w:rPr>
          <w:sz w:val="26"/>
        </w:rPr>
        <w:t xml:space="preserve">the </w:t>
      </w:r>
      <w:r>
        <w:rPr>
          <w:sz w:val="26"/>
        </w:rPr>
        <w:t xml:space="preserve">HSE Young Faculty Development Programme (Group of Young Academic Professionals) </w:t>
      </w:r>
      <w:r w:rsidR="005874C5">
        <w:rPr>
          <w:sz w:val="26"/>
        </w:rPr>
        <w:t xml:space="preserve">for </w:t>
      </w:r>
      <w:r>
        <w:rPr>
          <w:sz w:val="26"/>
        </w:rPr>
        <w:t xml:space="preserve">the </w:t>
      </w:r>
      <w:r w:rsidR="005874C5">
        <w:rPr>
          <w:sz w:val="26"/>
        </w:rPr>
        <w:t xml:space="preserve">following </w:t>
      </w:r>
      <w:r>
        <w:rPr>
          <w:sz w:val="26"/>
        </w:rPr>
        <w:t xml:space="preserve">year shall be proposed by faculties/ MIEM HSE/ HSE campuses/ University-wide departments </w:t>
      </w:r>
      <w:r w:rsidR="00E852EF">
        <w:rPr>
          <w:sz w:val="26"/>
        </w:rPr>
        <w:t>every year</w:t>
      </w:r>
      <w:r>
        <w:rPr>
          <w:sz w:val="26"/>
        </w:rPr>
        <w:t xml:space="preserve"> before November 20.</w:t>
      </w:r>
    </w:p>
    <w:p w14:paraId="60D18E3B" w14:textId="2AE90327" w:rsidR="000678A5" w:rsidRPr="0084222F" w:rsidRDefault="009200F3" w:rsidP="00700E05">
      <w:pPr>
        <w:ind w:firstLine="709"/>
        <w:contextualSpacing/>
        <w:jc w:val="both"/>
        <w:rPr>
          <w:sz w:val="26"/>
          <w:szCs w:val="26"/>
        </w:rPr>
      </w:pPr>
      <w:r>
        <w:rPr>
          <w:sz w:val="26"/>
        </w:rPr>
        <w:t xml:space="preserve">7.5. Academic subdivisions’ heads </w:t>
      </w:r>
      <w:r w:rsidR="00E852EF">
        <w:rPr>
          <w:sz w:val="26"/>
        </w:rPr>
        <w:t xml:space="preserve">shall </w:t>
      </w:r>
      <w:r>
        <w:rPr>
          <w:sz w:val="26"/>
        </w:rPr>
        <w:t xml:space="preserve">prepare annual reports </w:t>
      </w:r>
      <w:r w:rsidR="00E852EF">
        <w:rPr>
          <w:sz w:val="26"/>
        </w:rPr>
        <w:t xml:space="preserve">regarding </w:t>
      </w:r>
      <w:r>
        <w:rPr>
          <w:sz w:val="26"/>
        </w:rPr>
        <w:t xml:space="preserve">their work with </w:t>
      </w:r>
      <w:r w:rsidR="00E852EF">
        <w:rPr>
          <w:sz w:val="26"/>
        </w:rPr>
        <w:t xml:space="preserve">GYAP </w:t>
      </w:r>
      <w:r>
        <w:rPr>
          <w:sz w:val="26"/>
        </w:rPr>
        <w:t xml:space="preserve">participants, </w:t>
      </w:r>
      <w:r w:rsidR="00E852EF">
        <w:rPr>
          <w:sz w:val="26"/>
        </w:rPr>
        <w:t>with due regard for</w:t>
      </w:r>
      <w:r>
        <w:rPr>
          <w:sz w:val="26"/>
        </w:rPr>
        <w:t xml:space="preserve"> individual annual reports and current individual plans of the Programme </w:t>
      </w:r>
      <w:r w:rsidR="00E852EF">
        <w:rPr>
          <w:sz w:val="26"/>
        </w:rPr>
        <w:t>participants</w:t>
      </w:r>
      <w:r>
        <w:rPr>
          <w:sz w:val="26"/>
        </w:rPr>
        <w:t xml:space="preserve">. </w:t>
      </w:r>
    </w:p>
    <w:p w14:paraId="624A537C" w14:textId="18E641FD" w:rsidR="000678A5" w:rsidRPr="0084222F" w:rsidRDefault="009200F3" w:rsidP="00700E05">
      <w:pPr>
        <w:ind w:firstLine="709"/>
        <w:contextualSpacing/>
        <w:jc w:val="both"/>
        <w:rPr>
          <w:sz w:val="26"/>
          <w:szCs w:val="26"/>
        </w:rPr>
      </w:pPr>
      <w:r>
        <w:rPr>
          <w:sz w:val="26"/>
        </w:rPr>
        <w:t xml:space="preserve">7.6. Annual reports prepared by faculties/ MIEM HSE (including </w:t>
      </w:r>
      <w:r w:rsidR="00E852EF">
        <w:rPr>
          <w:sz w:val="26"/>
        </w:rPr>
        <w:t xml:space="preserve">smaller </w:t>
      </w:r>
      <w:r>
        <w:rPr>
          <w:sz w:val="26"/>
        </w:rPr>
        <w:t xml:space="preserve">departments/ departments/ schools </w:t>
      </w:r>
      <w:r w:rsidR="00E852EF">
        <w:rPr>
          <w:sz w:val="26"/>
        </w:rPr>
        <w:t>under HSE</w:t>
      </w:r>
      <w:r>
        <w:rPr>
          <w:sz w:val="26"/>
        </w:rPr>
        <w:t xml:space="preserve"> faculties/ MIEM HSE), as well as reports prepared by HSE </w:t>
      </w:r>
      <w:r w:rsidR="00E852EF">
        <w:rPr>
          <w:sz w:val="26"/>
        </w:rPr>
        <w:t xml:space="preserve">research </w:t>
      </w:r>
      <w:r>
        <w:rPr>
          <w:sz w:val="26"/>
        </w:rPr>
        <w:t>subdivisions with regard</w:t>
      </w:r>
      <w:r w:rsidR="00E852EF">
        <w:rPr>
          <w:sz w:val="26"/>
        </w:rPr>
        <w:t>s</w:t>
      </w:r>
      <w:r>
        <w:rPr>
          <w:sz w:val="26"/>
        </w:rPr>
        <w:t xml:space="preserve"> to the </w:t>
      </w:r>
      <w:r w:rsidR="00E852EF">
        <w:rPr>
          <w:sz w:val="26"/>
        </w:rPr>
        <w:t xml:space="preserve">progress </w:t>
      </w:r>
      <w:r>
        <w:rPr>
          <w:sz w:val="26"/>
        </w:rPr>
        <w:t xml:space="preserve">and results of their </w:t>
      </w:r>
      <w:r w:rsidR="00E852EF">
        <w:rPr>
          <w:sz w:val="26"/>
        </w:rPr>
        <w:t xml:space="preserve">work </w:t>
      </w:r>
      <w:r>
        <w:rPr>
          <w:sz w:val="26"/>
        </w:rPr>
        <w:t>with the Young Faculty Development Programme (Group of Young Academic Professionals), shall be submitted to the HR Commi</w:t>
      </w:r>
      <w:r w:rsidR="00E852EF">
        <w:rPr>
          <w:sz w:val="26"/>
        </w:rPr>
        <w:t>ttee</w:t>
      </w:r>
      <w:r>
        <w:rPr>
          <w:sz w:val="26"/>
        </w:rPr>
        <w:t xml:space="preserve"> of HSE Academic Council before November 20 of the </w:t>
      </w:r>
      <w:r w:rsidR="00E852EF">
        <w:rPr>
          <w:sz w:val="26"/>
        </w:rPr>
        <w:t xml:space="preserve">ongoing </w:t>
      </w:r>
      <w:r>
        <w:rPr>
          <w:sz w:val="26"/>
        </w:rPr>
        <w:t xml:space="preserve">year. After annual reports </w:t>
      </w:r>
      <w:r w:rsidR="00574CAD">
        <w:rPr>
          <w:sz w:val="26"/>
        </w:rPr>
        <w:t xml:space="preserve">have been </w:t>
      </w:r>
      <w:r>
        <w:rPr>
          <w:sz w:val="26"/>
        </w:rPr>
        <w:t>reviewed by the HR Commi</w:t>
      </w:r>
      <w:r w:rsidR="00574CAD">
        <w:rPr>
          <w:sz w:val="26"/>
        </w:rPr>
        <w:t>ttee</w:t>
      </w:r>
      <w:r>
        <w:rPr>
          <w:sz w:val="26"/>
        </w:rPr>
        <w:t xml:space="preserve"> of </w:t>
      </w:r>
      <w:r w:rsidR="00574CAD">
        <w:rPr>
          <w:sz w:val="26"/>
        </w:rPr>
        <w:t xml:space="preserve">the </w:t>
      </w:r>
      <w:r>
        <w:rPr>
          <w:sz w:val="26"/>
        </w:rPr>
        <w:t xml:space="preserve">HSE Academic Council (jointly with the Coordinating Vice Rector and representatives of HSE </w:t>
      </w:r>
      <w:r w:rsidR="00574CAD">
        <w:rPr>
          <w:sz w:val="26"/>
        </w:rPr>
        <w:t xml:space="preserve">research </w:t>
      </w:r>
      <w:r>
        <w:rPr>
          <w:sz w:val="26"/>
        </w:rPr>
        <w:t xml:space="preserve">institutes), </w:t>
      </w:r>
      <w:r w:rsidR="00574CAD">
        <w:rPr>
          <w:sz w:val="26"/>
        </w:rPr>
        <w:t>they</w:t>
      </w:r>
      <w:r>
        <w:rPr>
          <w:sz w:val="26"/>
        </w:rPr>
        <w:t xml:space="preserve"> shall be submitted by the Coordinating Vice Rector </w:t>
      </w:r>
      <w:r w:rsidR="00574CAD">
        <w:rPr>
          <w:sz w:val="26"/>
        </w:rPr>
        <w:t xml:space="preserve">for approval of the HSE Rector </w:t>
      </w:r>
      <w:r>
        <w:rPr>
          <w:sz w:val="26"/>
        </w:rPr>
        <w:t xml:space="preserve">along with the draft list of new </w:t>
      </w:r>
      <w:r w:rsidR="00574CAD">
        <w:rPr>
          <w:sz w:val="26"/>
        </w:rPr>
        <w:t>nominations to</w:t>
      </w:r>
      <w:r>
        <w:rPr>
          <w:sz w:val="26"/>
        </w:rPr>
        <w:t xml:space="preserve"> the Young Faculty Development Programme (Group of Young Academic Professionals). </w:t>
      </w:r>
    </w:p>
    <w:p w14:paraId="5871A505" w14:textId="29FE8B4C" w:rsidR="000678A5" w:rsidRPr="007B547F" w:rsidRDefault="009200F3" w:rsidP="00700E05">
      <w:pPr>
        <w:ind w:firstLine="709"/>
        <w:contextualSpacing/>
        <w:jc w:val="both"/>
        <w:rPr>
          <w:sz w:val="26"/>
          <w:szCs w:val="26"/>
        </w:rPr>
      </w:pPr>
      <w:r>
        <w:rPr>
          <w:sz w:val="26"/>
        </w:rPr>
        <w:t>7.7. The HR Commi</w:t>
      </w:r>
      <w:r w:rsidR="00574CAD">
        <w:rPr>
          <w:sz w:val="26"/>
        </w:rPr>
        <w:t>ttee</w:t>
      </w:r>
      <w:r>
        <w:rPr>
          <w:sz w:val="26"/>
        </w:rPr>
        <w:t xml:space="preserve"> of </w:t>
      </w:r>
      <w:r w:rsidR="00574CAD">
        <w:rPr>
          <w:sz w:val="26"/>
        </w:rPr>
        <w:t xml:space="preserve">the </w:t>
      </w:r>
      <w:r>
        <w:rPr>
          <w:sz w:val="26"/>
        </w:rPr>
        <w:t xml:space="preserve">HSE Academic Council shall </w:t>
      </w:r>
      <w:r w:rsidR="00574CAD">
        <w:rPr>
          <w:sz w:val="26"/>
        </w:rPr>
        <w:t xml:space="preserve">annually </w:t>
      </w:r>
      <w:r>
        <w:rPr>
          <w:sz w:val="26"/>
        </w:rPr>
        <w:t xml:space="preserve">inform </w:t>
      </w:r>
      <w:r w:rsidR="00574CAD">
        <w:rPr>
          <w:sz w:val="26"/>
        </w:rPr>
        <w:t xml:space="preserve">the </w:t>
      </w:r>
      <w:r>
        <w:rPr>
          <w:sz w:val="26"/>
        </w:rPr>
        <w:t xml:space="preserve">HSE Academic Council </w:t>
      </w:r>
      <w:r w:rsidR="00574CAD">
        <w:rPr>
          <w:sz w:val="26"/>
        </w:rPr>
        <w:t xml:space="preserve">about </w:t>
      </w:r>
      <w:r>
        <w:rPr>
          <w:sz w:val="26"/>
        </w:rPr>
        <w:t xml:space="preserve">the </w:t>
      </w:r>
      <w:r w:rsidR="00574CAD">
        <w:rPr>
          <w:sz w:val="26"/>
        </w:rPr>
        <w:t xml:space="preserve">progress </w:t>
      </w:r>
      <w:r>
        <w:rPr>
          <w:sz w:val="26"/>
        </w:rPr>
        <w:t xml:space="preserve">and results of work with </w:t>
      </w:r>
      <w:r w:rsidR="00574CAD">
        <w:rPr>
          <w:sz w:val="26"/>
        </w:rPr>
        <w:t>GYAP participants</w:t>
      </w:r>
      <w:r>
        <w:rPr>
          <w:sz w:val="26"/>
        </w:rPr>
        <w:t xml:space="preserve">. </w:t>
      </w:r>
    </w:p>
    <w:sectPr w:rsidR="000678A5" w:rsidRPr="007B547F" w:rsidSect="00492529">
      <w:headerReference w:type="even" r:id="rId9"/>
      <w:headerReference w:type="default" r:id="rId10"/>
      <w:footerReference w:type="even" r:id="rId11"/>
      <w:footerReference w:type="default" r:id="rId12"/>
      <w:pgSz w:w="11906" w:h="16838"/>
      <w:pgMar w:top="1134" w:right="567" w:bottom="1134" w:left="1701" w:header="709" w:footer="709" w:gutter="0"/>
      <w:pgNumType w:start="1"/>
      <w:cols w:space="708"/>
      <w:titlePg/>
      <w:docGrid w:linePitch="360"/>
    </w:sectPr>
  </w:body>
</w:document>
</file>

<file path=word/commentsExtended.xml><?xml version="1.0" encoding="utf-8"?>
<w15:commentsEx xmlns:w15="http://schemas.microsoft.com/office/word/2012/wordml" xmlns:mc="http://schemas.openxmlformats.org/markup-compatibility/2006" xmlns:m="http://schemas.openxmlformats.org/officeDocument/2006/math"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Ex w15:done="0" w15:paraId="525FC50B"/>
  <w15:commentEx w15:done="0" w15:paraId="3F1726A4"/>
  <w15:commentEx w15:done="0" w15:paraId="76322DC7"/>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599CC" w14:textId="77777777" w:rsidR="00BC6FF6" w:rsidRDefault="00BC6FF6">
      <w:r>
        <w:separator/>
      </w:r>
    </w:p>
  </w:endnote>
  <w:endnote w:type="continuationSeparator" w:id="0">
    <w:p w14:paraId="7F7350D3" w14:textId="77777777" w:rsidR="00BC6FF6" w:rsidRDefault="00BC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4C87E" w14:textId="77777777" w:rsidR="00BC6FF6" w:rsidRDefault="00BC6FF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AFC8733" w14:textId="77777777" w:rsidR="00BC6FF6" w:rsidRDefault="00BC6FF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32649" w14:textId="77777777" w:rsidR="00BC6FF6" w:rsidRDefault="00BC6FF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9B2FE" w14:textId="77777777" w:rsidR="00BC6FF6" w:rsidRDefault="00BC6FF6">
      <w:r>
        <w:separator/>
      </w:r>
    </w:p>
  </w:footnote>
  <w:footnote w:type="continuationSeparator" w:id="0">
    <w:p w14:paraId="255654F0" w14:textId="77777777" w:rsidR="00BC6FF6" w:rsidRDefault="00BC6FF6">
      <w:r>
        <w:continuationSeparator/>
      </w:r>
    </w:p>
  </w:footnote>
  <w:footnote w:id="1">
    <w:p w14:paraId="756F9F09" w14:textId="4EEEA86C" w:rsidR="00BC6FF6" w:rsidRPr="0057435C" w:rsidRDefault="00BC6FF6">
      <w:pPr>
        <w:pStyle w:val="af6"/>
        <w:rPr>
          <w:lang w:val="x-none"/>
        </w:rPr>
      </w:pPr>
      <w:r>
        <w:rPr>
          <w:rStyle w:val="af8"/>
        </w:rPr>
        <w:footnoteRef/>
      </w:r>
      <w:r>
        <w:t xml:space="preserve"> </w:t>
      </w:r>
      <w:proofErr w:type="gramStart"/>
      <w:r>
        <w:t>The date of submission of documents to the HR Committee of HSE Academic Council for subsequent selection to the Young Faculty Development Programme (Group of Young Academic Professionals).</w:t>
      </w:r>
      <w:proofErr w:type="gramEnd"/>
      <w:r>
        <w:t xml:space="preserve"> </w:t>
      </w:r>
    </w:p>
  </w:footnote>
  <w:footnote w:id="2">
    <w:p w14:paraId="05248064" w14:textId="34C01259" w:rsidR="00BC6FF6" w:rsidRPr="0057435C" w:rsidRDefault="00BC6FF6">
      <w:pPr>
        <w:pStyle w:val="af6"/>
        <w:rPr>
          <w:lang w:val="x-none"/>
        </w:rPr>
      </w:pPr>
      <w:r>
        <w:rPr>
          <w:rStyle w:val="af8"/>
        </w:rPr>
        <w:footnoteRef/>
      </w:r>
      <w:r>
        <w:t xml:space="preserve"> </w:t>
      </w:r>
      <w:proofErr w:type="gramStart"/>
      <w:r>
        <w:t>The date of submission of documents to the HR Committee of HSE Academic Council for subsequent selection to the Young Faculty Development Programme (Group of Young Academic Professionals).</w:t>
      </w:r>
      <w:proofErr w:type="gramEnd"/>
      <w:r>
        <w:t xml:space="preserve"> </w:t>
      </w:r>
    </w:p>
  </w:footnote>
  <w:footnote w:id="3">
    <w:p w14:paraId="7CEBEE30" w14:textId="5C8F318E" w:rsidR="00BC6FF6" w:rsidRPr="00D8444D" w:rsidRDefault="00BC6FF6" w:rsidP="00306C33">
      <w:pPr>
        <w:pStyle w:val="af6"/>
        <w:jc w:val="both"/>
      </w:pPr>
      <w:r>
        <w:rPr>
          <w:rStyle w:val="af8"/>
        </w:rPr>
        <w:footnoteRef/>
      </w:r>
      <w:r>
        <w:t xml:space="preserve"> HSE educational subdivisions mean: faculties, including faculties of HSE regional campuses, MIEM HSE</w:t>
      </w:r>
      <w:proofErr w:type="gramStart"/>
      <w:r>
        <w:t>,  departments</w:t>
      </w:r>
      <w:proofErr w:type="gramEnd"/>
      <w:r>
        <w:t xml:space="preserve">/schools/smaller departments operating under a faculty and MIEM HSE, as well as other subdivisions under HSE faculties/MIEM HSE, implementing degree programmes, as well as University-wide departments. </w:t>
      </w:r>
    </w:p>
  </w:footnote>
  <w:footnote w:id="4">
    <w:p w14:paraId="021D9330" w14:textId="06CD3CF0" w:rsidR="00BC6FF6" w:rsidRPr="0030734E" w:rsidRDefault="00BC6FF6" w:rsidP="00516F8B">
      <w:pPr>
        <w:pStyle w:val="af6"/>
        <w:jc w:val="both"/>
      </w:pPr>
      <w:r>
        <w:rPr>
          <w:rStyle w:val="af8"/>
        </w:rPr>
        <w:footnoteRef/>
      </w:r>
      <w:r>
        <w:t xml:space="preserve"> All candidates to this group within the Young Faculty Development Programme (Group of Young Academic Professionals) should meet the requirements specified in p. 1 of Annex 4 to the Regulations on the Preliminary Review of Applications Submitted by Candidates to Open Faculty Positions at National Research University Higher School of Economics. </w:t>
      </w:r>
    </w:p>
  </w:footnote>
  <w:footnote w:id="5">
    <w:p w14:paraId="7250ADA0" w14:textId="77777777" w:rsidR="00BC6FF6" w:rsidRPr="0030734E" w:rsidRDefault="00BC6FF6" w:rsidP="00536B3A">
      <w:pPr>
        <w:pStyle w:val="af6"/>
        <w:jc w:val="both"/>
      </w:pPr>
      <w:r>
        <w:rPr>
          <w:rStyle w:val="af8"/>
        </w:rPr>
        <w:footnoteRef/>
      </w:r>
      <w:r>
        <w:t xml:space="preserve"> All candidates to this group within the Young Faculty Development Programme (Group of Young Academic Professionals) should meet the requirements specified in p. 1 of Annex 4 to the Regulations on the Preliminary Review of Applications Submitted by Candidates to Open Faculty Positions at National Research University Higher School of Economics. </w:t>
      </w:r>
    </w:p>
    <w:p w14:paraId="33180615" w14:textId="576313B4" w:rsidR="00BC6FF6" w:rsidRDefault="00BC6FF6" w:rsidP="00516F8B">
      <w:pPr>
        <w:pStyle w:val="af6"/>
        <w:jc w:val="both"/>
      </w:pPr>
    </w:p>
  </w:footnote>
  <w:footnote w:id="6">
    <w:p w14:paraId="750E942B" w14:textId="1D05D566" w:rsidR="00BC6FF6" w:rsidRPr="0057435C" w:rsidRDefault="00BC6FF6" w:rsidP="0057435C">
      <w:pPr>
        <w:pStyle w:val="af6"/>
        <w:jc w:val="both"/>
        <w:rPr>
          <w:lang w:val="x-none"/>
        </w:rPr>
      </w:pPr>
      <w:r>
        <w:rPr>
          <w:rStyle w:val="af8"/>
        </w:rPr>
        <w:footnoteRef/>
      </w:r>
      <w:r>
        <w:t xml:space="preserve"> The date for submitting documents for selection of candidates to the Young Faculty Development Programme (Group of Young Academic Professionals) to the HR committee of HSE Academic Council.</w:t>
      </w:r>
    </w:p>
  </w:footnote>
  <w:footnote w:id="7">
    <w:p w14:paraId="3ED5A18E" w14:textId="2797EB7B" w:rsidR="00BC6FF6" w:rsidRDefault="00BC6FF6" w:rsidP="0030734E">
      <w:pPr>
        <w:pStyle w:val="af6"/>
        <w:jc w:val="both"/>
      </w:pPr>
      <w:r>
        <w:rPr>
          <w:rStyle w:val="af8"/>
        </w:rPr>
        <w:footnoteRef/>
      </w:r>
      <w:r>
        <w:t xml:space="preserve"> All candidates to this group within the Young Faculty Development Programme (Group of Young Academic Professionals) should meet the requirements specified in p. 1 of Annex 4 to the Regulations on the Preliminary Review of Applications Submitted by Candidates to Open Faculty Positions at National Research University Higher School of Economics. </w:t>
      </w:r>
    </w:p>
  </w:footnote>
  <w:footnote w:id="8">
    <w:p w14:paraId="43A453B5" w14:textId="3894DA6F" w:rsidR="00BC6FF6" w:rsidRDefault="00BC6FF6" w:rsidP="00B574B9">
      <w:pPr>
        <w:pStyle w:val="af6"/>
        <w:jc w:val="both"/>
      </w:pPr>
      <w:r>
        <w:rPr>
          <w:rStyle w:val="af8"/>
        </w:rPr>
        <w:footnoteRef/>
      </w:r>
      <w:r>
        <w:t xml:space="preserve"> Length of employment of students pursuing a first degree and working as research assistants shall be taken into account starting from their date of graduation.</w:t>
      </w:r>
    </w:p>
  </w:footnote>
  <w:footnote w:id="9">
    <w:p w14:paraId="75D4F028" w14:textId="77777777" w:rsidR="00BC6FF6" w:rsidRDefault="00BC6FF6" w:rsidP="00EB06D9">
      <w:pPr>
        <w:pStyle w:val="af6"/>
        <w:jc w:val="both"/>
      </w:pPr>
      <w:r>
        <w:rPr>
          <w:rStyle w:val="af8"/>
        </w:rPr>
        <w:footnoteRef/>
      </w:r>
      <w:r>
        <w:t xml:space="preserve"> All candidates to this group within the Young Faculty Development Programme (Group of Young Academic Professionals) should meet the requirements specified in p. 1 of Annex 4 to the Regulations on the Preliminary Review of Applications Submitted by Candidates to Open Faculty Positions at National Research University Higher School of Economics. </w:t>
      </w:r>
    </w:p>
    <w:p w14:paraId="122C143C" w14:textId="4B64658D" w:rsidR="00BC6FF6" w:rsidRDefault="00BC6FF6" w:rsidP="0085447A">
      <w:pPr>
        <w:pStyle w:val="af6"/>
        <w:jc w:val="both"/>
      </w:pPr>
    </w:p>
  </w:footnote>
  <w:footnote w:id="10">
    <w:p w14:paraId="6AAC14A9" w14:textId="2FAE5539" w:rsidR="00BC6FF6" w:rsidRDefault="00BC6FF6" w:rsidP="00516F8B">
      <w:pPr>
        <w:pStyle w:val="af6"/>
        <w:jc w:val="both"/>
      </w:pPr>
      <w:r>
        <w:rPr>
          <w:rStyle w:val="af8"/>
        </w:rPr>
        <w:footnoteRef/>
      </w:r>
      <w:r>
        <w:t xml:space="preserve"> All candidates to this group within the Young Faculty Development Programme (Group of Young Academic Professionals) should meet the requirements specified in p. 1 of Annex 4 to the Regulations on the Preliminary Review of Applications Submitted by Candidates to Open Faculty Positions at National Research University Higher School of Economics.</w:t>
      </w:r>
    </w:p>
  </w:footnote>
  <w:footnote w:id="11">
    <w:p w14:paraId="25428918" w14:textId="77777777" w:rsidR="00BC6FF6" w:rsidRDefault="00BC6FF6" w:rsidP="00597568">
      <w:pPr>
        <w:pStyle w:val="af6"/>
        <w:jc w:val="both"/>
      </w:pPr>
      <w:r>
        <w:rPr>
          <w:rStyle w:val="af8"/>
        </w:rPr>
        <w:footnoteRef/>
      </w:r>
      <w:r>
        <w:t xml:space="preserve"> All candidates to this group within the Young Faculty Development Programme (Group of Young Academic Professionals) should meet the requirements specified in p. 1 of Annex 4 to the Regulations on the Preliminary Review of Applications Submitted by Candidates to Open Faculty Positions at National Research University Higher School of Economics. </w:t>
      </w:r>
    </w:p>
    <w:p w14:paraId="1773B50B" w14:textId="7507C2F7" w:rsidR="00BC6FF6" w:rsidRDefault="00BC6FF6" w:rsidP="00597568">
      <w:pPr>
        <w:pStyle w:val="af6"/>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0778F" w14:textId="77777777" w:rsidR="00BC6FF6" w:rsidRDefault="00BC6FF6" w:rsidP="00B55EE0">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176FFB" w14:textId="77777777" w:rsidR="00BC6FF6" w:rsidRDefault="00BC6FF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58CEC" w14:textId="77777777" w:rsidR="00BC6FF6" w:rsidRDefault="00BC6FF6" w:rsidP="00B55EE0">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47A8D">
      <w:rPr>
        <w:rStyle w:val="a5"/>
        <w:noProof/>
      </w:rPr>
      <w:t>13</w:t>
    </w:r>
    <w:r>
      <w:rPr>
        <w:rStyle w:val="a5"/>
      </w:rPr>
      <w:fldChar w:fldCharType="end"/>
    </w:r>
  </w:p>
  <w:p w14:paraId="6E7BF6A6" w14:textId="77777777" w:rsidR="00BC6FF6" w:rsidRDefault="00BC6FF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2676E6"/>
    <w:lvl w:ilvl="0">
      <w:start w:val="1"/>
      <w:numFmt w:val="decimal"/>
      <w:lvlText w:val="%1."/>
      <w:lvlJc w:val="left"/>
      <w:pPr>
        <w:tabs>
          <w:tab w:val="num" w:pos="1492"/>
        </w:tabs>
        <w:ind w:left="1492" w:hanging="360"/>
      </w:pPr>
    </w:lvl>
  </w:abstractNum>
  <w:abstractNum w:abstractNumId="1">
    <w:nsid w:val="FFFFFF7D"/>
    <w:multiLevelType w:val="singleLevel"/>
    <w:tmpl w:val="FD24EF9C"/>
    <w:lvl w:ilvl="0">
      <w:start w:val="1"/>
      <w:numFmt w:val="decimal"/>
      <w:lvlText w:val="%1."/>
      <w:lvlJc w:val="left"/>
      <w:pPr>
        <w:tabs>
          <w:tab w:val="num" w:pos="1209"/>
        </w:tabs>
        <w:ind w:left="1209" w:hanging="360"/>
      </w:pPr>
    </w:lvl>
  </w:abstractNum>
  <w:abstractNum w:abstractNumId="2">
    <w:nsid w:val="FFFFFF7E"/>
    <w:multiLevelType w:val="singleLevel"/>
    <w:tmpl w:val="8AC8818A"/>
    <w:lvl w:ilvl="0">
      <w:start w:val="1"/>
      <w:numFmt w:val="decimal"/>
      <w:lvlText w:val="%1."/>
      <w:lvlJc w:val="left"/>
      <w:pPr>
        <w:tabs>
          <w:tab w:val="num" w:pos="926"/>
        </w:tabs>
        <w:ind w:left="926" w:hanging="360"/>
      </w:pPr>
    </w:lvl>
  </w:abstractNum>
  <w:abstractNum w:abstractNumId="3">
    <w:nsid w:val="FFFFFF7F"/>
    <w:multiLevelType w:val="singleLevel"/>
    <w:tmpl w:val="86EC983A"/>
    <w:lvl w:ilvl="0">
      <w:start w:val="1"/>
      <w:numFmt w:val="decimal"/>
      <w:lvlText w:val="%1."/>
      <w:lvlJc w:val="left"/>
      <w:pPr>
        <w:tabs>
          <w:tab w:val="num" w:pos="643"/>
        </w:tabs>
        <w:ind w:left="643" w:hanging="360"/>
      </w:pPr>
    </w:lvl>
  </w:abstractNum>
  <w:abstractNum w:abstractNumId="4">
    <w:nsid w:val="FFFFFF80"/>
    <w:multiLevelType w:val="singleLevel"/>
    <w:tmpl w:val="1706C3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70EF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6CCF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3303C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92074BA"/>
    <w:lvl w:ilvl="0">
      <w:start w:val="1"/>
      <w:numFmt w:val="decimal"/>
      <w:lvlText w:val="%1."/>
      <w:lvlJc w:val="left"/>
      <w:pPr>
        <w:tabs>
          <w:tab w:val="num" w:pos="360"/>
        </w:tabs>
        <w:ind w:left="360" w:hanging="360"/>
      </w:pPr>
    </w:lvl>
  </w:abstractNum>
  <w:abstractNum w:abstractNumId="9">
    <w:nsid w:val="FFFFFF89"/>
    <w:multiLevelType w:val="singleLevel"/>
    <w:tmpl w:val="8FB46DFA"/>
    <w:lvl w:ilvl="0">
      <w:start w:val="1"/>
      <w:numFmt w:val="bullet"/>
      <w:lvlText w:val=""/>
      <w:lvlJc w:val="left"/>
      <w:pPr>
        <w:tabs>
          <w:tab w:val="num" w:pos="360"/>
        </w:tabs>
        <w:ind w:left="360" w:hanging="360"/>
      </w:pPr>
      <w:rPr>
        <w:rFonts w:ascii="Symbol" w:hAnsi="Symbol" w:hint="default"/>
      </w:rPr>
    </w:lvl>
  </w:abstractNum>
  <w:abstractNum w:abstractNumId="10">
    <w:nsid w:val="039652DA"/>
    <w:multiLevelType w:val="hybridMultilevel"/>
    <w:tmpl w:val="55BC6FD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1">
    <w:nsid w:val="08514696"/>
    <w:multiLevelType w:val="hybridMultilevel"/>
    <w:tmpl w:val="70AAC410"/>
    <w:lvl w:ilvl="0" w:tplc="6E983F86">
      <w:start w:val="1"/>
      <w:numFmt w:val="bullet"/>
      <w:lvlText w:val=""/>
      <w:lvlJc w:val="left"/>
      <w:pPr>
        <w:tabs>
          <w:tab w:val="num" w:pos="1105"/>
        </w:tabs>
        <w:ind w:left="708" w:firstLine="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0D3435E2"/>
    <w:multiLevelType w:val="hybridMultilevel"/>
    <w:tmpl w:val="CCB4B358"/>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3">
    <w:nsid w:val="0FAA22F9"/>
    <w:multiLevelType w:val="multilevel"/>
    <w:tmpl w:val="B226CE34"/>
    <w:lvl w:ilvl="0">
      <w:start w:val="4"/>
      <w:numFmt w:val="decimal"/>
      <w:lvlText w:val="%1"/>
      <w:lvlJc w:val="left"/>
      <w:pPr>
        <w:ind w:left="720" w:hanging="720"/>
      </w:pPr>
      <w:rPr>
        <w:rFonts w:cs="Times New Roman" w:hint="default"/>
      </w:rPr>
    </w:lvl>
    <w:lvl w:ilvl="1">
      <w:start w:val="6"/>
      <w:numFmt w:val="decimal"/>
      <w:lvlText w:val="%1.%2"/>
      <w:lvlJc w:val="left"/>
      <w:pPr>
        <w:ind w:left="1381" w:hanging="720"/>
      </w:pPr>
      <w:rPr>
        <w:rFonts w:cs="Times New Roman" w:hint="default"/>
      </w:rPr>
    </w:lvl>
    <w:lvl w:ilvl="2">
      <w:start w:val="2"/>
      <w:numFmt w:val="decimal"/>
      <w:lvlText w:val="%1.%2.%3"/>
      <w:lvlJc w:val="left"/>
      <w:pPr>
        <w:ind w:left="2042" w:hanging="720"/>
      </w:pPr>
      <w:rPr>
        <w:rFonts w:cs="Times New Roman" w:hint="default"/>
      </w:rPr>
    </w:lvl>
    <w:lvl w:ilvl="3">
      <w:start w:val="1"/>
      <w:numFmt w:val="decimal"/>
      <w:lvlText w:val="%1.%2.%3.%4"/>
      <w:lvlJc w:val="left"/>
      <w:pPr>
        <w:ind w:left="2703" w:hanging="720"/>
      </w:pPr>
      <w:rPr>
        <w:rFonts w:cs="Times New Roman" w:hint="default"/>
      </w:rPr>
    </w:lvl>
    <w:lvl w:ilvl="4">
      <w:start w:val="1"/>
      <w:numFmt w:val="decimal"/>
      <w:lvlText w:val="%1.%2.%3.%4.%5"/>
      <w:lvlJc w:val="left"/>
      <w:pPr>
        <w:ind w:left="3724" w:hanging="1080"/>
      </w:pPr>
      <w:rPr>
        <w:rFonts w:cs="Times New Roman" w:hint="default"/>
      </w:rPr>
    </w:lvl>
    <w:lvl w:ilvl="5">
      <w:start w:val="1"/>
      <w:numFmt w:val="decimal"/>
      <w:lvlText w:val="%1.%2.%3.%4.%5.%6"/>
      <w:lvlJc w:val="left"/>
      <w:pPr>
        <w:ind w:left="4745" w:hanging="1440"/>
      </w:pPr>
      <w:rPr>
        <w:rFonts w:cs="Times New Roman" w:hint="default"/>
      </w:rPr>
    </w:lvl>
    <w:lvl w:ilvl="6">
      <w:start w:val="1"/>
      <w:numFmt w:val="decimal"/>
      <w:lvlText w:val="%1.%2.%3.%4.%5.%6.%7"/>
      <w:lvlJc w:val="left"/>
      <w:pPr>
        <w:ind w:left="5406" w:hanging="1440"/>
      </w:pPr>
      <w:rPr>
        <w:rFonts w:cs="Times New Roman" w:hint="default"/>
      </w:rPr>
    </w:lvl>
    <w:lvl w:ilvl="7">
      <w:start w:val="1"/>
      <w:numFmt w:val="decimal"/>
      <w:lvlText w:val="%1.%2.%3.%4.%5.%6.%7.%8"/>
      <w:lvlJc w:val="left"/>
      <w:pPr>
        <w:ind w:left="6427" w:hanging="1800"/>
      </w:pPr>
      <w:rPr>
        <w:rFonts w:cs="Times New Roman" w:hint="default"/>
      </w:rPr>
    </w:lvl>
    <w:lvl w:ilvl="8">
      <w:start w:val="1"/>
      <w:numFmt w:val="decimal"/>
      <w:lvlText w:val="%1.%2.%3.%4.%5.%6.%7.%8.%9"/>
      <w:lvlJc w:val="left"/>
      <w:pPr>
        <w:ind w:left="7088" w:hanging="1800"/>
      </w:pPr>
      <w:rPr>
        <w:rFonts w:cs="Times New Roman" w:hint="default"/>
      </w:rPr>
    </w:lvl>
  </w:abstractNum>
  <w:abstractNum w:abstractNumId="14">
    <w:nsid w:val="136B2BE2"/>
    <w:multiLevelType w:val="multilevel"/>
    <w:tmpl w:val="6CBAA29C"/>
    <w:lvl w:ilvl="0">
      <w:start w:val="4"/>
      <w:numFmt w:val="decimal"/>
      <w:lvlText w:val="%1."/>
      <w:lvlJc w:val="left"/>
      <w:pPr>
        <w:ind w:left="780" w:hanging="780"/>
      </w:pPr>
      <w:rPr>
        <w:rFonts w:cs="Times New Roman" w:hint="default"/>
      </w:rPr>
    </w:lvl>
    <w:lvl w:ilvl="1">
      <w:start w:val="6"/>
      <w:numFmt w:val="decimal"/>
      <w:lvlText w:val="%1.%2."/>
      <w:lvlJc w:val="left"/>
      <w:pPr>
        <w:ind w:left="780" w:hanging="780"/>
      </w:pPr>
      <w:rPr>
        <w:rFonts w:cs="Times New Roman" w:hint="default"/>
      </w:rPr>
    </w:lvl>
    <w:lvl w:ilvl="2">
      <w:start w:val="2"/>
      <w:numFmt w:val="decimal"/>
      <w:lvlText w:val="%1.%2.%3."/>
      <w:lvlJc w:val="left"/>
      <w:pPr>
        <w:ind w:left="780" w:hanging="7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16E57DA0"/>
    <w:multiLevelType w:val="multilevel"/>
    <w:tmpl w:val="7956578A"/>
    <w:lvl w:ilvl="0">
      <w:start w:val="1"/>
      <w:numFmt w:val="decimal"/>
      <w:lvlText w:val="%1."/>
      <w:lvlJc w:val="left"/>
      <w:pPr>
        <w:ind w:left="1069" w:hanging="360"/>
      </w:pPr>
      <w:rPr>
        <w:rFonts w:cs="Times New Roman" w:hint="default"/>
        <w:b w:val="0"/>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891" w:hanging="720"/>
      </w:pPr>
      <w:rPr>
        <w:rFonts w:cs="Times New Roman" w:hint="default"/>
      </w:rPr>
    </w:lvl>
    <w:lvl w:ilvl="3">
      <w:start w:val="1"/>
      <w:numFmt w:val="decimal"/>
      <w:isLgl/>
      <w:lvlText w:val="%1.%2.%3.%4."/>
      <w:lvlJc w:val="left"/>
      <w:pPr>
        <w:ind w:left="3622" w:hanging="720"/>
      </w:pPr>
      <w:rPr>
        <w:rFonts w:cs="Times New Roman" w:hint="default"/>
      </w:rPr>
    </w:lvl>
    <w:lvl w:ilvl="4">
      <w:start w:val="1"/>
      <w:numFmt w:val="decimal"/>
      <w:isLgl/>
      <w:lvlText w:val="%1.%2.%3.%4.%5."/>
      <w:lvlJc w:val="left"/>
      <w:pPr>
        <w:ind w:left="4713" w:hanging="1080"/>
      </w:pPr>
      <w:rPr>
        <w:rFonts w:cs="Times New Roman" w:hint="default"/>
      </w:rPr>
    </w:lvl>
    <w:lvl w:ilvl="5">
      <w:start w:val="1"/>
      <w:numFmt w:val="decimal"/>
      <w:isLgl/>
      <w:lvlText w:val="%1.%2.%3.%4.%5.%6."/>
      <w:lvlJc w:val="left"/>
      <w:pPr>
        <w:ind w:left="5444" w:hanging="1080"/>
      </w:pPr>
      <w:rPr>
        <w:rFonts w:cs="Times New Roman" w:hint="default"/>
      </w:rPr>
    </w:lvl>
    <w:lvl w:ilvl="6">
      <w:start w:val="1"/>
      <w:numFmt w:val="decimal"/>
      <w:isLgl/>
      <w:lvlText w:val="%1.%2.%3.%4.%5.%6.%7."/>
      <w:lvlJc w:val="left"/>
      <w:pPr>
        <w:ind w:left="6535" w:hanging="1440"/>
      </w:pPr>
      <w:rPr>
        <w:rFonts w:cs="Times New Roman" w:hint="default"/>
      </w:rPr>
    </w:lvl>
    <w:lvl w:ilvl="7">
      <w:start w:val="1"/>
      <w:numFmt w:val="decimal"/>
      <w:isLgl/>
      <w:lvlText w:val="%1.%2.%3.%4.%5.%6.%7.%8."/>
      <w:lvlJc w:val="left"/>
      <w:pPr>
        <w:ind w:left="7266" w:hanging="1440"/>
      </w:pPr>
      <w:rPr>
        <w:rFonts w:cs="Times New Roman" w:hint="default"/>
      </w:rPr>
    </w:lvl>
    <w:lvl w:ilvl="8">
      <w:start w:val="1"/>
      <w:numFmt w:val="decimal"/>
      <w:isLgl/>
      <w:lvlText w:val="%1.%2.%3.%4.%5.%6.%7.%8.%9."/>
      <w:lvlJc w:val="left"/>
      <w:pPr>
        <w:ind w:left="8357" w:hanging="1800"/>
      </w:pPr>
      <w:rPr>
        <w:rFonts w:cs="Times New Roman" w:hint="default"/>
      </w:rPr>
    </w:lvl>
  </w:abstractNum>
  <w:abstractNum w:abstractNumId="16">
    <w:nsid w:val="17CA564D"/>
    <w:multiLevelType w:val="hybridMultilevel"/>
    <w:tmpl w:val="3C9476E0"/>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7">
    <w:nsid w:val="24DF471E"/>
    <w:multiLevelType w:val="multilevel"/>
    <w:tmpl w:val="FD069B76"/>
    <w:lvl w:ilvl="0">
      <w:start w:val="4"/>
      <w:numFmt w:val="decimal"/>
      <w:lvlText w:val="%1."/>
      <w:lvlJc w:val="left"/>
      <w:pPr>
        <w:ind w:left="780" w:hanging="780"/>
      </w:pPr>
      <w:rPr>
        <w:rFonts w:cs="Times New Roman" w:hint="default"/>
      </w:rPr>
    </w:lvl>
    <w:lvl w:ilvl="1">
      <w:start w:val="6"/>
      <w:numFmt w:val="decimal"/>
      <w:lvlText w:val="%1.%2."/>
      <w:lvlJc w:val="left"/>
      <w:pPr>
        <w:ind w:left="1681" w:hanging="780"/>
      </w:pPr>
      <w:rPr>
        <w:rFonts w:cs="Times New Roman" w:hint="default"/>
      </w:rPr>
    </w:lvl>
    <w:lvl w:ilvl="2">
      <w:start w:val="2"/>
      <w:numFmt w:val="decimal"/>
      <w:lvlText w:val="%1.%2.%3."/>
      <w:lvlJc w:val="left"/>
      <w:pPr>
        <w:ind w:left="2582" w:hanging="780"/>
      </w:pPr>
      <w:rPr>
        <w:rFonts w:cs="Times New Roman" w:hint="default"/>
      </w:rPr>
    </w:lvl>
    <w:lvl w:ilvl="3">
      <w:start w:val="1"/>
      <w:numFmt w:val="decimal"/>
      <w:lvlText w:val="%1.%2.%3.%4."/>
      <w:lvlJc w:val="left"/>
      <w:pPr>
        <w:ind w:left="3783" w:hanging="1080"/>
      </w:pPr>
      <w:rPr>
        <w:rFonts w:cs="Times New Roman" w:hint="default"/>
      </w:rPr>
    </w:lvl>
    <w:lvl w:ilvl="4">
      <w:start w:val="1"/>
      <w:numFmt w:val="decimal"/>
      <w:lvlText w:val="%1.%2.%3.%4.%5."/>
      <w:lvlJc w:val="left"/>
      <w:pPr>
        <w:ind w:left="4684" w:hanging="1080"/>
      </w:pPr>
      <w:rPr>
        <w:rFonts w:cs="Times New Roman" w:hint="default"/>
      </w:rPr>
    </w:lvl>
    <w:lvl w:ilvl="5">
      <w:start w:val="1"/>
      <w:numFmt w:val="decimal"/>
      <w:lvlText w:val="%1.%2.%3.%4.%5.%6."/>
      <w:lvlJc w:val="left"/>
      <w:pPr>
        <w:ind w:left="5945" w:hanging="1440"/>
      </w:pPr>
      <w:rPr>
        <w:rFonts w:cs="Times New Roman" w:hint="default"/>
      </w:rPr>
    </w:lvl>
    <w:lvl w:ilvl="6">
      <w:start w:val="1"/>
      <w:numFmt w:val="decimal"/>
      <w:lvlText w:val="%1.%2.%3.%4.%5.%6.%7."/>
      <w:lvlJc w:val="left"/>
      <w:pPr>
        <w:ind w:left="6846" w:hanging="1440"/>
      </w:pPr>
      <w:rPr>
        <w:rFonts w:cs="Times New Roman" w:hint="default"/>
      </w:rPr>
    </w:lvl>
    <w:lvl w:ilvl="7">
      <w:start w:val="1"/>
      <w:numFmt w:val="decimal"/>
      <w:lvlText w:val="%1.%2.%3.%4.%5.%6.%7.%8."/>
      <w:lvlJc w:val="left"/>
      <w:pPr>
        <w:ind w:left="8107" w:hanging="1800"/>
      </w:pPr>
      <w:rPr>
        <w:rFonts w:cs="Times New Roman" w:hint="default"/>
      </w:rPr>
    </w:lvl>
    <w:lvl w:ilvl="8">
      <w:start w:val="1"/>
      <w:numFmt w:val="decimal"/>
      <w:lvlText w:val="%1.%2.%3.%4.%5.%6.%7.%8.%9."/>
      <w:lvlJc w:val="left"/>
      <w:pPr>
        <w:ind w:left="9008" w:hanging="1800"/>
      </w:pPr>
      <w:rPr>
        <w:rFonts w:cs="Times New Roman" w:hint="default"/>
      </w:rPr>
    </w:lvl>
  </w:abstractNum>
  <w:abstractNum w:abstractNumId="18">
    <w:nsid w:val="2BD25DBD"/>
    <w:multiLevelType w:val="hybridMultilevel"/>
    <w:tmpl w:val="C456C8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31A2997"/>
    <w:multiLevelType w:val="hybridMultilevel"/>
    <w:tmpl w:val="EFEA79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4137FFD"/>
    <w:multiLevelType w:val="hybridMultilevel"/>
    <w:tmpl w:val="ACAEF9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363200"/>
    <w:multiLevelType w:val="hybridMultilevel"/>
    <w:tmpl w:val="BF942F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D121BCA"/>
    <w:multiLevelType w:val="multilevel"/>
    <w:tmpl w:val="7956578A"/>
    <w:lvl w:ilvl="0">
      <w:start w:val="1"/>
      <w:numFmt w:val="decimal"/>
      <w:lvlText w:val="%1."/>
      <w:lvlJc w:val="left"/>
      <w:pPr>
        <w:ind w:left="1069" w:hanging="360"/>
      </w:pPr>
      <w:rPr>
        <w:rFonts w:cs="Times New Roman" w:hint="default"/>
        <w:b w:val="0"/>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891" w:hanging="720"/>
      </w:pPr>
      <w:rPr>
        <w:rFonts w:cs="Times New Roman" w:hint="default"/>
      </w:rPr>
    </w:lvl>
    <w:lvl w:ilvl="3">
      <w:start w:val="1"/>
      <w:numFmt w:val="decimal"/>
      <w:isLgl/>
      <w:lvlText w:val="%1.%2.%3.%4."/>
      <w:lvlJc w:val="left"/>
      <w:pPr>
        <w:ind w:left="3622" w:hanging="720"/>
      </w:pPr>
      <w:rPr>
        <w:rFonts w:cs="Times New Roman" w:hint="default"/>
      </w:rPr>
    </w:lvl>
    <w:lvl w:ilvl="4">
      <w:start w:val="1"/>
      <w:numFmt w:val="decimal"/>
      <w:isLgl/>
      <w:lvlText w:val="%1.%2.%3.%4.%5."/>
      <w:lvlJc w:val="left"/>
      <w:pPr>
        <w:ind w:left="4713" w:hanging="1080"/>
      </w:pPr>
      <w:rPr>
        <w:rFonts w:cs="Times New Roman" w:hint="default"/>
      </w:rPr>
    </w:lvl>
    <w:lvl w:ilvl="5">
      <w:start w:val="1"/>
      <w:numFmt w:val="decimal"/>
      <w:isLgl/>
      <w:lvlText w:val="%1.%2.%3.%4.%5.%6."/>
      <w:lvlJc w:val="left"/>
      <w:pPr>
        <w:ind w:left="5444" w:hanging="1080"/>
      </w:pPr>
      <w:rPr>
        <w:rFonts w:cs="Times New Roman" w:hint="default"/>
      </w:rPr>
    </w:lvl>
    <w:lvl w:ilvl="6">
      <w:start w:val="1"/>
      <w:numFmt w:val="decimal"/>
      <w:isLgl/>
      <w:lvlText w:val="%1.%2.%3.%4.%5.%6.%7."/>
      <w:lvlJc w:val="left"/>
      <w:pPr>
        <w:ind w:left="6535" w:hanging="1440"/>
      </w:pPr>
      <w:rPr>
        <w:rFonts w:cs="Times New Roman" w:hint="default"/>
      </w:rPr>
    </w:lvl>
    <w:lvl w:ilvl="7">
      <w:start w:val="1"/>
      <w:numFmt w:val="decimal"/>
      <w:isLgl/>
      <w:lvlText w:val="%1.%2.%3.%4.%5.%6.%7.%8."/>
      <w:lvlJc w:val="left"/>
      <w:pPr>
        <w:ind w:left="7266" w:hanging="1440"/>
      </w:pPr>
      <w:rPr>
        <w:rFonts w:cs="Times New Roman" w:hint="default"/>
      </w:rPr>
    </w:lvl>
    <w:lvl w:ilvl="8">
      <w:start w:val="1"/>
      <w:numFmt w:val="decimal"/>
      <w:isLgl/>
      <w:lvlText w:val="%1.%2.%3.%4.%5.%6.%7.%8.%9."/>
      <w:lvlJc w:val="left"/>
      <w:pPr>
        <w:ind w:left="8357" w:hanging="1800"/>
      </w:pPr>
      <w:rPr>
        <w:rFonts w:cs="Times New Roman" w:hint="default"/>
      </w:rPr>
    </w:lvl>
  </w:abstractNum>
  <w:abstractNum w:abstractNumId="23">
    <w:nsid w:val="3F5A22A1"/>
    <w:multiLevelType w:val="hybridMultilevel"/>
    <w:tmpl w:val="7396C9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D9D4EB8"/>
    <w:multiLevelType w:val="multilevel"/>
    <w:tmpl w:val="E2A21DCA"/>
    <w:lvl w:ilvl="0">
      <w:start w:val="4"/>
      <w:numFmt w:val="decimal"/>
      <w:lvlText w:val="%1"/>
      <w:lvlJc w:val="left"/>
      <w:pPr>
        <w:tabs>
          <w:tab w:val="num" w:pos="645"/>
        </w:tabs>
        <w:ind w:left="645" w:hanging="645"/>
      </w:pPr>
      <w:rPr>
        <w:rFonts w:cs="Times New Roman" w:hint="default"/>
      </w:rPr>
    </w:lvl>
    <w:lvl w:ilvl="1">
      <w:start w:val="12"/>
      <w:numFmt w:val="decimal"/>
      <w:lvlText w:val="%1.%2"/>
      <w:lvlJc w:val="left"/>
      <w:pPr>
        <w:tabs>
          <w:tab w:val="num" w:pos="1382"/>
        </w:tabs>
        <w:ind w:left="1382" w:hanging="645"/>
      </w:pPr>
      <w:rPr>
        <w:rFonts w:cs="Times New Roman" w:hint="default"/>
      </w:rPr>
    </w:lvl>
    <w:lvl w:ilvl="2">
      <w:start w:val="1"/>
      <w:numFmt w:val="decimal"/>
      <w:lvlText w:val="%1.%2.%3"/>
      <w:lvlJc w:val="left"/>
      <w:pPr>
        <w:tabs>
          <w:tab w:val="num" w:pos="2194"/>
        </w:tabs>
        <w:ind w:left="2194" w:hanging="720"/>
      </w:pPr>
      <w:rPr>
        <w:rFonts w:cs="Times New Roman" w:hint="default"/>
      </w:rPr>
    </w:lvl>
    <w:lvl w:ilvl="3">
      <w:start w:val="1"/>
      <w:numFmt w:val="decimal"/>
      <w:lvlText w:val="%1.%2.%3.%4"/>
      <w:lvlJc w:val="left"/>
      <w:pPr>
        <w:tabs>
          <w:tab w:val="num" w:pos="2931"/>
        </w:tabs>
        <w:ind w:left="2931" w:hanging="720"/>
      </w:pPr>
      <w:rPr>
        <w:rFonts w:cs="Times New Roman" w:hint="default"/>
      </w:rPr>
    </w:lvl>
    <w:lvl w:ilvl="4">
      <w:start w:val="1"/>
      <w:numFmt w:val="decimal"/>
      <w:lvlText w:val="%1.%2.%3.%4.%5"/>
      <w:lvlJc w:val="left"/>
      <w:pPr>
        <w:tabs>
          <w:tab w:val="num" w:pos="4028"/>
        </w:tabs>
        <w:ind w:left="4028" w:hanging="1080"/>
      </w:pPr>
      <w:rPr>
        <w:rFonts w:cs="Times New Roman" w:hint="default"/>
      </w:rPr>
    </w:lvl>
    <w:lvl w:ilvl="5">
      <w:start w:val="1"/>
      <w:numFmt w:val="decimal"/>
      <w:lvlText w:val="%1.%2.%3.%4.%5.%6"/>
      <w:lvlJc w:val="left"/>
      <w:pPr>
        <w:tabs>
          <w:tab w:val="num" w:pos="5125"/>
        </w:tabs>
        <w:ind w:left="5125" w:hanging="1440"/>
      </w:pPr>
      <w:rPr>
        <w:rFonts w:cs="Times New Roman" w:hint="default"/>
      </w:rPr>
    </w:lvl>
    <w:lvl w:ilvl="6">
      <w:start w:val="1"/>
      <w:numFmt w:val="decimal"/>
      <w:lvlText w:val="%1.%2.%3.%4.%5.%6.%7"/>
      <w:lvlJc w:val="left"/>
      <w:pPr>
        <w:tabs>
          <w:tab w:val="num" w:pos="5862"/>
        </w:tabs>
        <w:ind w:left="5862" w:hanging="1440"/>
      </w:pPr>
      <w:rPr>
        <w:rFonts w:cs="Times New Roman" w:hint="default"/>
      </w:rPr>
    </w:lvl>
    <w:lvl w:ilvl="7">
      <w:start w:val="1"/>
      <w:numFmt w:val="decimal"/>
      <w:lvlText w:val="%1.%2.%3.%4.%5.%6.%7.%8"/>
      <w:lvlJc w:val="left"/>
      <w:pPr>
        <w:tabs>
          <w:tab w:val="num" w:pos="6959"/>
        </w:tabs>
        <w:ind w:left="6959" w:hanging="1800"/>
      </w:pPr>
      <w:rPr>
        <w:rFonts w:cs="Times New Roman" w:hint="default"/>
      </w:rPr>
    </w:lvl>
    <w:lvl w:ilvl="8">
      <w:start w:val="1"/>
      <w:numFmt w:val="decimal"/>
      <w:lvlText w:val="%1.%2.%3.%4.%5.%6.%7.%8.%9"/>
      <w:lvlJc w:val="left"/>
      <w:pPr>
        <w:tabs>
          <w:tab w:val="num" w:pos="7696"/>
        </w:tabs>
        <w:ind w:left="7696" w:hanging="1800"/>
      </w:pPr>
      <w:rPr>
        <w:rFonts w:cs="Times New Roman" w:hint="default"/>
      </w:rPr>
    </w:lvl>
  </w:abstractNum>
  <w:abstractNum w:abstractNumId="25">
    <w:nsid w:val="4DFC1098"/>
    <w:multiLevelType w:val="multilevel"/>
    <w:tmpl w:val="71FC44FE"/>
    <w:lvl w:ilvl="0">
      <w:start w:val="4"/>
      <w:numFmt w:val="decimal"/>
      <w:lvlText w:val="%1."/>
      <w:lvlJc w:val="left"/>
      <w:pPr>
        <w:ind w:left="585" w:hanging="585"/>
      </w:pPr>
      <w:rPr>
        <w:rFonts w:cs="Times New Roman" w:hint="default"/>
      </w:rPr>
    </w:lvl>
    <w:lvl w:ilvl="1">
      <w:start w:val="6"/>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4FA94E24"/>
    <w:multiLevelType w:val="hybridMultilevel"/>
    <w:tmpl w:val="2794A210"/>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7">
    <w:nsid w:val="546323F2"/>
    <w:multiLevelType w:val="hybridMultilevel"/>
    <w:tmpl w:val="9AD8FCD0"/>
    <w:lvl w:ilvl="0" w:tplc="19FE99BE">
      <w:start w:val="1"/>
      <w:numFmt w:val="upperRoman"/>
      <w:lvlText w:val="%1."/>
      <w:lvlJc w:val="left"/>
      <w:pPr>
        <w:ind w:left="1457" w:hanging="720"/>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28">
    <w:nsid w:val="5E1A4FA4"/>
    <w:multiLevelType w:val="hybridMultilevel"/>
    <w:tmpl w:val="313AFF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5F01054E"/>
    <w:multiLevelType w:val="hybridMultilevel"/>
    <w:tmpl w:val="D2161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4F12C0"/>
    <w:multiLevelType w:val="multilevel"/>
    <w:tmpl w:val="E2A21DCA"/>
    <w:lvl w:ilvl="0">
      <w:start w:val="4"/>
      <w:numFmt w:val="decimal"/>
      <w:lvlText w:val="%1"/>
      <w:lvlJc w:val="left"/>
      <w:pPr>
        <w:tabs>
          <w:tab w:val="num" w:pos="645"/>
        </w:tabs>
        <w:ind w:left="645" w:hanging="645"/>
      </w:pPr>
      <w:rPr>
        <w:rFonts w:cs="Times New Roman" w:hint="default"/>
      </w:rPr>
    </w:lvl>
    <w:lvl w:ilvl="1">
      <w:start w:val="12"/>
      <w:numFmt w:val="decimal"/>
      <w:lvlText w:val="%1.%2"/>
      <w:lvlJc w:val="left"/>
      <w:pPr>
        <w:tabs>
          <w:tab w:val="num" w:pos="1382"/>
        </w:tabs>
        <w:ind w:left="1382" w:hanging="645"/>
      </w:pPr>
      <w:rPr>
        <w:rFonts w:cs="Times New Roman" w:hint="default"/>
      </w:rPr>
    </w:lvl>
    <w:lvl w:ilvl="2">
      <w:start w:val="1"/>
      <w:numFmt w:val="decimal"/>
      <w:lvlText w:val="%1.%2.%3"/>
      <w:lvlJc w:val="left"/>
      <w:pPr>
        <w:tabs>
          <w:tab w:val="num" w:pos="2194"/>
        </w:tabs>
        <w:ind w:left="2194" w:hanging="720"/>
      </w:pPr>
      <w:rPr>
        <w:rFonts w:cs="Times New Roman" w:hint="default"/>
      </w:rPr>
    </w:lvl>
    <w:lvl w:ilvl="3">
      <w:start w:val="1"/>
      <w:numFmt w:val="decimal"/>
      <w:lvlText w:val="%1.%2.%3.%4"/>
      <w:lvlJc w:val="left"/>
      <w:pPr>
        <w:tabs>
          <w:tab w:val="num" w:pos="2931"/>
        </w:tabs>
        <w:ind w:left="2931" w:hanging="720"/>
      </w:pPr>
      <w:rPr>
        <w:rFonts w:cs="Times New Roman" w:hint="default"/>
      </w:rPr>
    </w:lvl>
    <w:lvl w:ilvl="4">
      <w:start w:val="1"/>
      <w:numFmt w:val="decimal"/>
      <w:lvlText w:val="%1.%2.%3.%4.%5"/>
      <w:lvlJc w:val="left"/>
      <w:pPr>
        <w:tabs>
          <w:tab w:val="num" w:pos="4028"/>
        </w:tabs>
        <w:ind w:left="4028" w:hanging="1080"/>
      </w:pPr>
      <w:rPr>
        <w:rFonts w:cs="Times New Roman" w:hint="default"/>
      </w:rPr>
    </w:lvl>
    <w:lvl w:ilvl="5">
      <w:start w:val="1"/>
      <w:numFmt w:val="decimal"/>
      <w:lvlText w:val="%1.%2.%3.%4.%5.%6"/>
      <w:lvlJc w:val="left"/>
      <w:pPr>
        <w:tabs>
          <w:tab w:val="num" w:pos="5125"/>
        </w:tabs>
        <w:ind w:left="5125" w:hanging="1440"/>
      </w:pPr>
      <w:rPr>
        <w:rFonts w:cs="Times New Roman" w:hint="default"/>
      </w:rPr>
    </w:lvl>
    <w:lvl w:ilvl="6">
      <w:start w:val="1"/>
      <w:numFmt w:val="decimal"/>
      <w:lvlText w:val="%1.%2.%3.%4.%5.%6.%7"/>
      <w:lvlJc w:val="left"/>
      <w:pPr>
        <w:tabs>
          <w:tab w:val="num" w:pos="5862"/>
        </w:tabs>
        <w:ind w:left="5862" w:hanging="1440"/>
      </w:pPr>
      <w:rPr>
        <w:rFonts w:cs="Times New Roman" w:hint="default"/>
      </w:rPr>
    </w:lvl>
    <w:lvl w:ilvl="7">
      <w:start w:val="1"/>
      <w:numFmt w:val="decimal"/>
      <w:lvlText w:val="%1.%2.%3.%4.%5.%6.%7.%8"/>
      <w:lvlJc w:val="left"/>
      <w:pPr>
        <w:tabs>
          <w:tab w:val="num" w:pos="6959"/>
        </w:tabs>
        <w:ind w:left="6959" w:hanging="1800"/>
      </w:pPr>
      <w:rPr>
        <w:rFonts w:cs="Times New Roman" w:hint="default"/>
      </w:rPr>
    </w:lvl>
    <w:lvl w:ilvl="8">
      <w:start w:val="1"/>
      <w:numFmt w:val="decimal"/>
      <w:lvlText w:val="%1.%2.%3.%4.%5.%6.%7.%8.%9"/>
      <w:lvlJc w:val="left"/>
      <w:pPr>
        <w:tabs>
          <w:tab w:val="num" w:pos="7696"/>
        </w:tabs>
        <w:ind w:left="7696" w:hanging="1800"/>
      </w:pPr>
      <w:rPr>
        <w:rFonts w:cs="Times New Roman" w:hint="default"/>
      </w:rPr>
    </w:lvl>
  </w:abstractNum>
  <w:abstractNum w:abstractNumId="31">
    <w:nsid w:val="667574B6"/>
    <w:multiLevelType w:val="hybridMultilevel"/>
    <w:tmpl w:val="6156B3E0"/>
    <w:lvl w:ilvl="0" w:tplc="6E983F86">
      <w:start w:val="1"/>
      <w:numFmt w:val="bullet"/>
      <w:lvlText w:val=""/>
      <w:lvlJc w:val="left"/>
      <w:pPr>
        <w:tabs>
          <w:tab w:val="num" w:pos="1106"/>
        </w:tabs>
        <w:ind w:left="709" w:firstLine="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9BB6FA8"/>
    <w:multiLevelType w:val="hybridMultilevel"/>
    <w:tmpl w:val="9DAA04EC"/>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33">
    <w:nsid w:val="69BF2213"/>
    <w:multiLevelType w:val="hybridMultilevel"/>
    <w:tmpl w:val="B074E030"/>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34">
    <w:nsid w:val="6FB721D0"/>
    <w:multiLevelType w:val="hybridMultilevel"/>
    <w:tmpl w:val="8FDC71D6"/>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35">
    <w:nsid w:val="6FF26FD4"/>
    <w:multiLevelType w:val="multilevel"/>
    <w:tmpl w:val="5150F702"/>
    <w:lvl w:ilvl="0">
      <w:start w:val="4"/>
      <w:numFmt w:val="decimal"/>
      <w:lvlText w:val="%1."/>
      <w:lvlJc w:val="left"/>
      <w:pPr>
        <w:ind w:left="585" w:hanging="585"/>
      </w:pPr>
      <w:rPr>
        <w:rFonts w:cs="Times New Roman" w:hint="default"/>
      </w:rPr>
    </w:lvl>
    <w:lvl w:ilvl="1">
      <w:start w:val="6"/>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6">
    <w:nsid w:val="7D1C5DAF"/>
    <w:multiLevelType w:val="multilevel"/>
    <w:tmpl w:val="5F163DBE"/>
    <w:lvl w:ilvl="0">
      <w:start w:val="1"/>
      <w:numFmt w:val="none"/>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6"/>
  </w:num>
  <w:num w:numId="2">
    <w:abstractNumId w:val="32"/>
  </w:num>
  <w:num w:numId="3">
    <w:abstractNumId w:val="21"/>
  </w:num>
  <w:num w:numId="4">
    <w:abstractNumId w:val="34"/>
  </w:num>
  <w:num w:numId="5">
    <w:abstractNumId w:val="26"/>
  </w:num>
  <w:num w:numId="6">
    <w:abstractNumId w:val="33"/>
  </w:num>
  <w:num w:numId="7">
    <w:abstractNumId w:val="12"/>
  </w:num>
  <w:num w:numId="8">
    <w:abstractNumId w:val="23"/>
  </w:num>
  <w:num w:numId="9">
    <w:abstractNumId w:val="18"/>
  </w:num>
  <w:num w:numId="10">
    <w:abstractNumId w:val="30"/>
  </w:num>
  <w:num w:numId="11">
    <w:abstractNumId w:val="11"/>
  </w:num>
  <w:num w:numId="12">
    <w:abstractNumId w:val="31"/>
  </w:num>
  <w:num w:numId="13">
    <w:abstractNumId w:val="24"/>
  </w:num>
  <w:num w:numId="14">
    <w:abstractNumId w:val="36"/>
  </w:num>
  <w:num w:numId="15">
    <w:abstractNumId w:val="20"/>
  </w:num>
  <w:num w:numId="16">
    <w:abstractNumId w:val="10"/>
  </w:num>
  <w:num w:numId="17">
    <w:abstractNumId w:val="19"/>
  </w:num>
  <w:num w:numId="18">
    <w:abstractNumId w:val="27"/>
  </w:num>
  <w:num w:numId="19">
    <w:abstractNumId w:val="22"/>
  </w:num>
  <w:num w:numId="20">
    <w:abstractNumId w:val="35"/>
  </w:num>
  <w:num w:numId="21">
    <w:abstractNumId w:val="25"/>
  </w:num>
  <w:num w:numId="22">
    <w:abstractNumId w:val="13"/>
  </w:num>
  <w:num w:numId="23">
    <w:abstractNumId w:val="17"/>
  </w:num>
  <w:num w:numId="24">
    <w:abstractNumId w:val="15"/>
  </w:num>
  <w:num w:numId="25">
    <w:abstractNumId w:val="1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8"/>
  </w:num>
  <w:num w:numId="37">
    <w:abstractNumId w:val="29"/>
  </w:num>
</w:numbering>
</file>

<file path=word/people.xml><?xml version="1.0" encoding="utf-8"?>
<w15:people xmlns:w15="http://schemas.microsoft.com/office/word/2012/wordml" xmlns:mc="http://schemas.openxmlformats.org/markup-compatibility/2006" xmlns:m="http://schemas.openxmlformats.org/officeDocument/2006/math"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rson w15:author="Пользователь Microsoft Office">
    <w15:presenceInfo w15:providerId="None" w15:userId="Пользователь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yNDc3MDIxsbA0sDRV0lEKTi0uzszPAykwqgUACFun+ywAAAA="/>
  </w:docVars>
  <w:rsids>
    <w:rsidRoot w:val="00245B9D"/>
    <w:rsid w:val="00001D06"/>
    <w:rsid w:val="00002A52"/>
    <w:rsid w:val="0000559A"/>
    <w:rsid w:val="000077BA"/>
    <w:rsid w:val="00010DC1"/>
    <w:rsid w:val="00012866"/>
    <w:rsid w:val="00013FBC"/>
    <w:rsid w:val="000144BB"/>
    <w:rsid w:val="00015D04"/>
    <w:rsid w:val="00016534"/>
    <w:rsid w:val="0001703B"/>
    <w:rsid w:val="000174BC"/>
    <w:rsid w:val="00017619"/>
    <w:rsid w:val="0002047B"/>
    <w:rsid w:val="00020703"/>
    <w:rsid w:val="00020E0F"/>
    <w:rsid w:val="00023881"/>
    <w:rsid w:val="00024C98"/>
    <w:rsid w:val="00026E6B"/>
    <w:rsid w:val="000274A4"/>
    <w:rsid w:val="00027FF0"/>
    <w:rsid w:val="000316E7"/>
    <w:rsid w:val="00031A42"/>
    <w:rsid w:val="00033896"/>
    <w:rsid w:val="000346F2"/>
    <w:rsid w:val="00037B7C"/>
    <w:rsid w:val="000409C1"/>
    <w:rsid w:val="0004176F"/>
    <w:rsid w:val="00044382"/>
    <w:rsid w:val="0004512A"/>
    <w:rsid w:val="00046586"/>
    <w:rsid w:val="00047D10"/>
    <w:rsid w:val="000502F9"/>
    <w:rsid w:val="0005203F"/>
    <w:rsid w:val="00053652"/>
    <w:rsid w:val="00053AF2"/>
    <w:rsid w:val="00057789"/>
    <w:rsid w:val="0006104C"/>
    <w:rsid w:val="00061D78"/>
    <w:rsid w:val="000620C2"/>
    <w:rsid w:val="0006234C"/>
    <w:rsid w:val="0006322B"/>
    <w:rsid w:val="00063414"/>
    <w:rsid w:val="000634C0"/>
    <w:rsid w:val="00065818"/>
    <w:rsid w:val="000672BC"/>
    <w:rsid w:val="000678A5"/>
    <w:rsid w:val="000759CD"/>
    <w:rsid w:val="00075A7A"/>
    <w:rsid w:val="00076398"/>
    <w:rsid w:val="00076EA1"/>
    <w:rsid w:val="000803DD"/>
    <w:rsid w:val="00080ECE"/>
    <w:rsid w:val="00082F06"/>
    <w:rsid w:val="0008498F"/>
    <w:rsid w:val="0008612D"/>
    <w:rsid w:val="00087DC0"/>
    <w:rsid w:val="0009057C"/>
    <w:rsid w:val="00090C1D"/>
    <w:rsid w:val="00090D6D"/>
    <w:rsid w:val="000913D6"/>
    <w:rsid w:val="00091D94"/>
    <w:rsid w:val="00091E06"/>
    <w:rsid w:val="00092247"/>
    <w:rsid w:val="00095CEE"/>
    <w:rsid w:val="000963AA"/>
    <w:rsid w:val="00096FF2"/>
    <w:rsid w:val="000A116B"/>
    <w:rsid w:val="000A1A71"/>
    <w:rsid w:val="000A1BCA"/>
    <w:rsid w:val="000A2537"/>
    <w:rsid w:val="000A2BF6"/>
    <w:rsid w:val="000A5D45"/>
    <w:rsid w:val="000B0E0E"/>
    <w:rsid w:val="000B1C1E"/>
    <w:rsid w:val="000B1E6D"/>
    <w:rsid w:val="000B3D13"/>
    <w:rsid w:val="000B4250"/>
    <w:rsid w:val="000B639F"/>
    <w:rsid w:val="000B6F47"/>
    <w:rsid w:val="000C1D97"/>
    <w:rsid w:val="000C3CA3"/>
    <w:rsid w:val="000C495D"/>
    <w:rsid w:val="000D0434"/>
    <w:rsid w:val="000D3DC0"/>
    <w:rsid w:val="000D5E23"/>
    <w:rsid w:val="000E0F52"/>
    <w:rsid w:val="000E232F"/>
    <w:rsid w:val="000E2CE0"/>
    <w:rsid w:val="000E4D0F"/>
    <w:rsid w:val="000E4E3C"/>
    <w:rsid w:val="000E68DD"/>
    <w:rsid w:val="000F0A54"/>
    <w:rsid w:val="000F0DF4"/>
    <w:rsid w:val="000F471D"/>
    <w:rsid w:val="000F47FA"/>
    <w:rsid w:val="000F4835"/>
    <w:rsid w:val="000F5502"/>
    <w:rsid w:val="000F63BF"/>
    <w:rsid w:val="000F73B7"/>
    <w:rsid w:val="001023EE"/>
    <w:rsid w:val="001027EF"/>
    <w:rsid w:val="00105F96"/>
    <w:rsid w:val="0011143A"/>
    <w:rsid w:val="001128D3"/>
    <w:rsid w:val="001165AC"/>
    <w:rsid w:val="00116B84"/>
    <w:rsid w:val="00117230"/>
    <w:rsid w:val="00117C94"/>
    <w:rsid w:val="001202A3"/>
    <w:rsid w:val="0012091D"/>
    <w:rsid w:val="0012135B"/>
    <w:rsid w:val="00121795"/>
    <w:rsid w:val="00121A5B"/>
    <w:rsid w:val="00121F32"/>
    <w:rsid w:val="00123081"/>
    <w:rsid w:val="0012735A"/>
    <w:rsid w:val="00131489"/>
    <w:rsid w:val="00134935"/>
    <w:rsid w:val="0014188F"/>
    <w:rsid w:val="00142D1B"/>
    <w:rsid w:val="00144A34"/>
    <w:rsid w:val="001500A4"/>
    <w:rsid w:val="00152922"/>
    <w:rsid w:val="001563C4"/>
    <w:rsid w:val="001566A9"/>
    <w:rsid w:val="00157130"/>
    <w:rsid w:val="00160101"/>
    <w:rsid w:val="001603E2"/>
    <w:rsid w:val="0016137E"/>
    <w:rsid w:val="0016449A"/>
    <w:rsid w:val="001647DB"/>
    <w:rsid w:val="001660E8"/>
    <w:rsid w:val="001701DF"/>
    <w:rsid w:val="00171318"/>
    <w:rsid w:val="001714EA"/>
    <w:rsid w:val="0017262F"/>
    <w:rsid w:val="00174471"/>
    <w:rsid w:val="00175AE3"/>
    <w:rsid w:val="001773A1"/>
    <w:rsid w:val="001773CF"/>
    <w:rsid w:val="00181822"/>
    <w:rsid w:val="00182B45"/>
    <w:rsid w:val="00184511"/>
    <w:rsid w:val="00184EB9"/>
    <w:rsid w:val="00193416"/>
    <w:rsid w:val="00194847"/>
    <w:rsid w:val="00195928"/>
    <w:rsid w:val="00197BF7"/>
    <w:rsid w:val="001A3729"/>
    <w:rsid w:val="001A54B3"/>
    <w:rsid w:val="001A6268"/>
    <w:rsid w:val="001A64BB"/>
    <w:rsid w:val="001A75E9"/>
    <w:rsid w:val="001A7D27"/>
    <w:rsid w:val="001B10B1"/>
    <w:rsid w:val="001B1DF7"/>
    <w:rsid w:val="001B248A"/>
    <w:rsid w:val="001B2BF3"/>
    <w:rsid w:val="001B3563"/>
    <w:rsid w:val="001B414F"/>
    <w:rsid w:val="001B431D"/>
    <w:rsid w:val="001B55BE"/>
    <w:rsid w:val="001B712E"/>
    <w:rsid w:val="001C5776"/>
    <w:rsid w:val="001C6604"/>
    <w:rsid w:val="001C78AB"/>
    <w:rsid w:val="001C7CB3"/>
    <w:rsid w:val="001D0E16"/>
    <w:rsid w:val="001E0671"/>
    <w:rsid w:val="001E0D0D"/>
    <w:rsid w:val="001E1FB1"/>
    <w:rsid w:val="001E237D"/>
    <w:rsid w:val="001E2A26"/>
    <w:rsid w:val="001E56DF"/>
    <w:rsid w:val="001E76F2"/>
    <w:rsid w:val="001F1C38"/>
    <w:rsid w:val="001F2362"/>
    <w:rsid w:val="001F430F"/>
    <w:rsid w:val="001F7C7A"/>
    <w:rsid w:val="002013DF"/>
    <w:rsid w:val="00201733"/>
    <w:rsid w:val="002020F2"/>
    <w:rsid w:val="00202170"/>
    <w:rsid w:val="002024C9"/>
    <w:rsid w:val="002048EC"/>
    <w:rsid w:val="00204B2C"/>
    <w:rsid w:val="00205021"/>
    <w:rsid w:val="002066CA"/>
    <w:rsid w:val="00213041"/>
    <w:rsid w:val="00213C9B"/>
    <w:rsid w:val="0022186A"/>
    <w:rsid w:val="00221B8A"/>
    <w:rsid w:val="002222E8"/>
    <w:rsid w:val="0022325E"/>
    <w:rsid w:val="00224E6D"/>
    <w:rsid w:val="002314C6"/>
    <w:rsid w:val="00233ADC"/>
    <w:rsid w:val="00233EBF"/>
    <w:rsid w:val="00234124"/>
    <w:rsid w:val="00240B62"/>
    <w:rsid w:val="002422A6"/>
    <w:rsid w:val="00243C83"/>
    <w:rsid w:val="002445CE"/>
    <w:rsid w:val="002449EE"/>
    <w:rsid w:val="00245670"/>
    <w:rsid w:val="00245B9D"/>
    <w:rsid w:val="00250DE5"/>
    <w:rsid w:val="00251C77"/>
    <w:rsid w:val="00252654"/>
    <w:rsid w:val="002554E6"/>
    <w:rsid w:val="00256835"/>
    <w:rsid w:val="00256B12"/>
    <w:rsid w:val="0025735F"/>
    <w:rsid w:val="00257721"/>
    <w:rsid w:val="00265DB1"/>
    <w:rsid w:val="002663A7"/>
    <w:rsid w:val="0026798D"/>
    <w:rsid w:val="00267E1C"/>
    <w:rsid w:val="00270E52"/>
    <w:rsid w:val="002716DD"/>
    <w:rsid w:val="002735D4"/>
    <w:rsid w:val="00273913"/>
    <w:rsid w:val="00275A6F"/>
    <w:rsid w:val="0027613D"/>
    <w:rsid w:val="00276557"/>
    <w:rsid w:val="00285377"/>
    <w:rsid w:val="002853B8"/>
    <w:rsid w:val="00290473"/>
    <w:rsid w:val="00291812"/>
    <w:rsid w:val="0029224D"/>
    <w:rsid w:val="002928C1"/>
    <w:rsid w:val="00295720"/>
    <w:rsid w:val="00296DA7"/>
    <w:rsid w:val="00297345"/>
    <w:rsid w:val="00297F25"/>
    <w:rsid w:val="002A08CF"/>
    <w:rsid w:val="002A1613"/>
    <w:rsid w:val="002A3191"/>
    <w:rsid w:val="002A3C13"/>
    <w:rsid w:val="002A4BF4"/>
    <w:rsid w:val="002A5C5E"/>
    <w:rsid w:val="002A6B72"/>
    <w:rsid w:val="002B17B9"/>
    <w:rsid w:val="002B2862"/>
    <w:rsid w:val="002B2CB2"/>
    <w:rsid w:val="002B2F47"/>
    <w:rsid w:val="002B389C"/>
    <w:rsid w:val="002B58F1"/>
    <w:rsid w:val="002B6554"/>
    <w:rsid w:val="002B6A96"/>
    <w:rsid w:val="002B6F6D"/>
    <w:rsid w:val="002C0489"/>
    <w:rsid w:val="002C20DF"/>
    <w:rsid w:val="002C268C"/>
    <w:rsid w:val="002C3A67"/>
    <w:rsid w:val="002C478E"/>
    <w:rsid w:val="002C4FE7"/>
    <w:rsid w:val="002C70E1"/>
    <w:rsid w:val="002C7981"/>
    <w:rsid w:val="002C7C11"/>
    <w:rsid w:val="002C7CBA"/>
    <w:rsid w:val="002D0CFE"/>
    <w:rsid w:val="002D4E12"/>
    <w:rsid w:val="002D5B7B"/>
    <w:rsid w:val="002D64D7"/>
    <w:rsid w:val="002D6DCA"/>
    <w:rsid w:val="002D7DE3"/>
    <w:rsid w:val="002E0042"/>
    <w:rsid w:val="002E0E38"/>
    <w:rsid w:val="002E2F11"/>
    <w:rsid w:val="002E3C42"/>
    <w:rsid w:val="002E40CF"/>
    <w:rsid w:val="002E41FF"/>
    <w:rsid w:val="002F1499"/>
    <w:rsid w:val="002F1CFE"/>
    <w:rsid w:val="002F21D7"/>
    <w:rsid w:val="002F34D4"/>
    <w:rsid w:val="002F442E"/>
    <w:rsid w:val="00301820"/>
    <w:rsid w:val="003041C4"/>
    <w:rsid w:val="003059FE"/>
    <w:rsid w:val="00306C33"/>
    <w:rsid w:val="0030734E"/>
    <w:rsid w:val="0031064D"/>
    <w:rsid w:val="00310958"/>
    <w:rsid w:val="00310AA4"/>
    <w:rsid w:val="00311E6E"/>
    <w:rsid w:val="00315164"/>
    <w:rsid w:val="003162F9"/>
    <w:rsid w:val="00316B5B"/>
    <w:rsid w:val="003175F3"/>
    <w:rsid w:val="0032062A"/>
    <w:rsid w:val="00324CBC"/>
    <w:rsid w:val="003251CA"/>
    <w:rsid w:val="00325E5E"/>
    <w:rsid w:val="00326219"/>
    <w:rsid w:val="003322C4"/>
    <w:rsid w:val="00332411"/>
    <w:rsid w:val="00332BBD"/>
    <w:rsid w:val="00334FDA"/>
    <w:rsid w:val="0033556C"/>
    <w:rsid w:val="0033680C"/>
    <w:rsid w:val="00345934"/>
    <w:rsid w:val="003465DC"/>
    <w:rsid w:val="0035316C"/>
    <w:rsid w:val="003536DF"/>
    <w:rsid w:val="003550B2"/>
    <w:rsid w:val="003553F0"/>
    <w:rsid w:val="00360FC5"/>
    <w:rsid w:val="0036116E"/>
    <w:rsid w:val="0036409F"/>
    <w:rsid w:val="00365B24"/>
    <w:rsid w:val="003676E9"/>
    <w:rsid w:val="003678CC"/>
    <w:rsid w:val="00370665"/>
    <w:rsid w:val="00372359"/>
    <w:rsid w:val="0037240A"/>
    <w:rsid w:val="00372EAF"/>
    <w:rsid w:val="00373566"/>
    <w:rsid w:val="0037388C"/>
    <w:rsid w:val="003747FC"/>
    <w:rsid w:val="003756FC"/>
    <w:rsid w:val="003779D7"/>
    <w:rsid w:val="00380F60"/>
    <w:rsid w:val="003814E2"/>
    <w:rsid w:val="00383968"/>
    <w:rsid w:val="00385A6A"/>
    <w:rsid w:val="00392615"/>
    <w:rsid w:val="003944E2"/>
    <w:rsid w:val="00396E47"/>
    <w:rsid w:val="003A2C9F"/>
    <w:rsid w:val="003A521F"/>
    <w:rsid w:val="003A5B16"/>
    <w:rsid w:val="003B4118"/>
    <w:rsid w:val="003B475A"/>
    <w:rsid w:val="003B5252"/>
    <w:rsid w:val="003B6751"/>
    <w:rsid w:val="003C005F"/>
    <w:rsid w:val="003C0EA1"/>
    <w:rsid w:val="003C514E"/>
    <w:rsid w:val="003D0F7D"/>
    <w:rsid w:val="003D1101"/>
    <w:rsid w:val="003D22B5"/>
    <w:rsid w:val="003D29CB"/>
    <w:rsid w:val="003D31E3"/>
    <w:rsid w:val="003D3914"/>
    <w:rsid w:val="003D3B9C"/>
    <w:rsid w:val="003D4F12"/>
    <w:rsid w:val="003D6EDC"/>
    <w:rsid w:val="003D78A7"/>
    <w:rsid w:val="003D7E26"/>
    <w:rsid w:val="003D7FA8"/>
    <w:rsid w:val="003E16F4"/>
    <w:rsid w:val="003E1741"/>
    <w:rsid w:val="003E28EE"/>
    <w:rsid w:val="003E3C23"/>
    <w:rsid w:val="003E4302"/>
    <w:rsid w:val="003E758A"/>
    <w:rsid w:val="003F0595"/>
    <w:rsid w:val="003F0750"/>
    <w:rsid w:val="003F452C"/>
    <w:rsid w:val="003F5502"/>
    <w:rsid w:val="003F70D8"/>
    <w:rsid w:val="003F777C"/>
    <w:rsid w:val="00401538"/>
    <w:rsid w:val="004034B9"/>
    <w:rsid w:val="004043D9"/>
    <w:rsid w:val="00404DB7"/>
    <w:rsid w:val="00406F67"/>
    <w:rsid w:val="004115EA"/>
    <w:rsid w:val="00412ECE"/>
    <w:rsid w:val="00413742"/>
    <w:rsid w:val="00414D1E"/>
    <w:rsid w:val="00415B1C"/>
    <w:rsid w:val="00415C6C"/>
    <w:rsid w:val="00416512"/>
    <w:rsid w:val="00416C5C"/>
    <w:rsid w:val="00417B11"/>
    <w:rsid w:val="0042090B"/>
    <w:rsid w:val="0042573A"/>
    <w:rsid w:val="00432C5B"/>
    <w:rsid w:val="00436AB3"/>
    <w:rsid w:val="00437C69"/>
    <w:rsid w:val="004452BA"/>
    <w:rsid w:val="00445902"/>
    <w:rsid w:val="00445B05"/>
    <w:rsid w:val="00446939"/>
    <w:rsid w:val="00451825"/>
    <w:rsid w:val="00452DC5"/>
    <w:rsid w:val="00454998"/>
    <w:rsid w:val="00455DFF"/>
    <w:rsid w:val="00456134"/>
    <w:rsid w:val="004564D1"/>
    <w:rsid w:val="00456941"/>
    <w:rsid w:val="004607F8"/>
    <w:rsid w:val="00460E48"/>
    <w:rsid w:val="00461DE9"/>
    <w:rsid w:val="00462AFB"/>
    <w:rsid w:val="00464B19"/>
    <w:rsid w:val="00464BFF"/>
    <w:rsid w:val="00467CD0"/>
    <w:rsid w:val="00471897"/>
    <w:rsid w:val="00473D32"/>
    <w:rsid w:val="00475501"/>
    <w:rsid w:val="00477886"/>
    <w:rsid w:val="004812B8"/>
    <w:rsid w:val="004818F7"/>
    <w:rsid w:val="00483E05"/>
    <w:rsid w:val="00483E24"/>
    <w:rsid w:val="00484178"/>
    <w:rsid w:val="00485915"/>
    <w:rsid w:val="004907A4"/>
    <w:rsid w:val="00491608"/>
    <w:rsid w:val="00492475"/>
    <w:rsid w:val="00492526"/>
    <w:rsid w:val="00492529"/>
    <w:rsid w:val="00493930"/>
    <w:rsid w:val="00494860"/>
    <w:rsid w:val="004A0976"/>
    <w:rsid w:val="004A1275"/>
    <w:rsid w:val="004A2B6A"/>
    <w:rsid w:val="004A335E"/>
    <w:rsid w:val="004A4BCE"/>
    <w:rsid w:val="004A4CCF"/>
    <w:rsid w:val="004A55B9"/>
    <w:rsid w:val="004A68C4"/>
    <w:rsid w:val="004B1250"/>
    <w:rsid w:val="004B165C"/>
    <w:rsid w:val="004B3388"/>
    <w:rsid w:val="004B4222"/>
    <w:rsid w:val="004B49AB"/>
    <w:rsid w:val="004B53F9"/>
    <w:rsid w:val="004B77D6"/>
    <w:rsid w:val="004B7C88"/>
    <w:rsid w:val="004C1D47"/>
    <w:rsid w:val="004C3EFC"/>
    <w:rsid w:val="004C40A9"/>
    <w:rsid w:val="004C7351"/>
    <w:rsid w:val="004D09BF"/>
    <w:rsid w:val="004D295C"/>
    <w:rsid w:val="004D3AE9"/>
    <w:rsid w:val="004E116E"/>
    <w:rsid w:val="004E1D60"/>
    <w:rsid w:val="004E4315"/>
    <w:rsid w:val="004E447A"/>
    <w:rsid w:val="004E5072"/>
    <w:rsid w:val="004F0000"/>
    <w:rsid w:val="004F03E8"/>
    <w:rsid w:val="004F04C5"/>
    <w:rsid w:val="004F10FB"/>
    <w:rsid w:val="004F28DB"/>
    <w:rsid w:val="004F3641"/>
    <w:rsid w:val="004F443E"/>
    <w:rsid w:val="004F5485"/>
    <w:rsid w:val="004F5A76"/>
    <w:rsid w:val="004F7438"/>
    <w:rsid w:val="004F7A56"/>
    <w:rsid w:val="00500422"/>
    <w:rsid w:val="0050426D"/>
    <w:rsid w:val="00504524"/>
    <w:rsid w:val="00504DFE"/>
    <w:rsid w:val="00506425"/>
    <w:rsid w:val="00507438"/>
    <w:rsid w:val="00511843"/>
    <w:rsid w:val="005157DF"/>
    <w:rsid w:val="00516F8B"/>
    <w:rsid w:val="005170C5"/>
    <w:rsid w:val="005222C7"/>
    <w:rsid w:val="00523330"/>
    <w:rsid w:val="00524E25"/>
    <w:rsid w:val="005304DD"/>
    <w:rsid w:val="005312DE"/>
    <w:rsid w:val="005324CE"/>
    <w:rsid w:val="00534B61"/>
    <w:rsid w:val="00536B3A"/>
    <w:rsid w:val="00536E4A"/>
    <w:rsid w:val="00536E64"/>
    <w:rsid w:val="00541A85"/>
    <w:rsid w:val="005435B5"/>
    <w:rsid w:val="00544901"/>
    <w:rsid w:val="00545655"/>
    <w:rsid w:val="005502F4"/>
    <w:rsid w:val="0055059E"/>
    <w:rsid w:val="00551CDC"/>
    <w:rsid w:val="00552E64"/>
    <w:rsid w:val="005551D2"/>
    <w:rsid w:val="00556318"/>
    <w:rsid w:val="005567D5"/>
    <w:rsid w:val="00557DFA"/>
    <w:rsid w:val="005609A4"/>
    <w:rsid w:val="00561798"/>
    <w:rsid w:val="00562E78"/>
    <w:rsid w:val="00563489"/>
    <w:rsid w:val="00563B92"/>
    <w:rsid w:val="00567159"/>
    <w:rsid w:val="005727C9"/>
    <w:rsid w:val="00573B76"/>
    <w:rsid w:val="0057435C"/>
    <w:rsid w:val="00574BF8"/>
    <w:rsid w:val="00574CAD"/>
    <w:rsid w:val="005755CF"/>
    <w:rsid w:val="00575988"/>
    <w:rsid w:val="00577312"/>
    <w:rsid w:val="005808C2"/>
    <w:rsid w:val="00582ED8"/>
    <w:rsid w:val="00583277"/>
    <w:rsid w:val="0058529B"/>
    <w:rsid w:val="00586A46"/>
    <w:rsid w:val="00586A60"/>
    <w:rsid w:val="005874C5"/>
    <w:rsid w:val="00594647"/>
    <w:rsid w:val="00597568"/>
    <w:rsid w:val="005A0930"/>
    <w:rsid w:val="005A3BE6"/>
    <w:rsid w:val="005A4296"/>
    <w:rsid w:val="005A4BB4"/>
    <w:rsid w:val="005A6F58"/>
    <w:rsid w:val="005A702D"/>
    <w:rsid w:val="005B04EB"/>
    <w:rsid w:val="005B074A"/>
    <w:rsid w:val="005B0D5A"/>
    <w:rsid w:val="005B32F3"/>
    <w:rsid w:val="005B4E87"/>
    <w:rsid w:val="005B6ADF"/>
    <w:rsid w:val="005B734F"/>
    <w:rsid w:val="005C09AC"/>
    <w:rsid w:val="005C0C11"/>
    <w:rsid w:val="005C26F4"/>
    <w:rsid w:val="005C56FD"/>
    <w:rsid w:val="005C5E0E"/>
    <w:rsid w:val="005D1880"/>
    <w:rsid w:val="005D19CF"/>
    <w:rsid w:val="005D3759"/>
    <w:rsid w:val="005D5219"/>
    <w:rsid w:val="005D53FB"/>
    <w:rsid w:val="005D659B"/>
    <w:rsid w:val="005D7A73"/>
    <w:rsid w:val="005D7CFE"/>
    <w:rsid w:val="005E02DA"/>
    <w:rsid w:val="005E1849"/>
    <w:rsid w:val="005E275D"/>
    <w:rsid w:val="005E53D9"/>
    <w:rsid w:val="005E553B"/>
    <w:rsid w:val="005E686B"/>
    <w:rsid w:val="005E73C7"/>
    <w:rsid w:val="005E7649"/>
    <w:rsid w:val="005F0F7C"/>
    <w:rsid w:val="005F1DF8"/>
    <w:rsid w:val="005F276F"/>
    <w:rsid w:val="005F2BAC"/>
    <w:rsid w:val="005F2CA4"/>
    <w:rsid w:val="005F3BA4"/>
    <w:rsid w:val="005F48D3"/>
    <w:rsid w:val="0060011A"/>
    <w:rsid w:val="00600908"/>
    <w:rsid w:val="00602DA0"/>
    <w:rsid w:val="00605A08"/>
    <w:rsid w:val="00605BC6"/>
    <w:rsid w:val="00606BA8"/>
    <w:rsid w:val="00606F08"/>
    <w:rsid w:val="006073F8"/>
    <w:rsid w:val="0060751F"/>
    <w:rsid w:val="00610C3A"/>
    <w:rsid w:val="00610D4C"/>
    <w:rsid w:val="0061279F"/>
    <w:rsid w:val="006155E5"/>
    <w:rsid w:val="00616328"/>
    <w:rsid w:val="00621541"/>
    <w:rsid w:val="00623365"/>
    <w:rsid w:val="00624021"/>
    <w:rsid w:val="00627183"/>
    <w:rsid w:val="00634C23"/>
    <w:rsid w:val="00635F5C"/>
    <w:rsid w:val="006366FE"/>
    <w:rsid w:val="00637665"/>
    <w:rsid w:val="00637925"/>
    <w:rsid w:val="00637E71"/>
    <w:rsid w:val="00640703"/>
    <w:rsid w:val="006418AD"/>
    <w:rsid w:val="00641D66"/>
    <w:rsid w:val="0064326A"/>
    <w:rsid w:val="0064406C"/>
    <w:rsid w:val="00646E72"/>
    <w:rsid w:val="0065097B"/>
    <w:rsid w:val="00653148"/>
    <w:rsid w:val="00653C3D"/>
    <w:rsid w:val="006565BF"/>
    <w:rsid w:val="0066083B"/>
    <w:rsid w:val="006616FD"/>
    <w:rsid w:val="006617D7"/>
    <w:rsid w:val="006626F5"/>
    <w:rsid w:val="006648D3"/>
    <w:rsid w:val="00666B23"/>
    <w:rsid w:val="00666D4A"/>
    <w:rsid w:val="0066752B"/>
    <w:rsid w:val="00671D55"/>
    <w:rsid w:val="0067244B"/>
    <w:rsid w:val="006726B3"/>
    <w:rsid w:val="00672915"/>
    <w:rsid w:val="00675E43"/>
    <w:rsid w:val="00675F0A"/>
    <w:rsid w:val="0067749D"/>
    <w:rsid w:val="00680EA6"/>
    <w:rsid w:val="0068265C"/>
    <w:rsid w:val="00685091"/>
    <w:rsid w:val="00686A5F"/>
    <w:rsid w:val="006879F0"/>
    <w:rsid w:val="00687FAE"/>
    <w:rsid w:val="006938D1"/>
    <w:rsid w:val="00694490"/>
    <w:rsid w:val="00695173"/>
    <w:rsid w:val="00695973"/>
    <w:rsid w:val="00696597"/>
    <w:rsid w:val="006A110E"/>
    <w:rsid w:val="006A12A0"/>
    <w:rsid w:val="006A2524"/>
    <w:rsid w:val="006A3096"/>
    <w:rsid w:val="006A4BB9"/>
    <w:rsid w:val="006A5346"/>
    <w:rsid w:val="006A6A5A"/>
    <w:rsid w:val="006B2A88"/>
    <w:rsid w:val="006B5337"/>
    <w:rsid w:val="006B697D"/>
    <w:rsid w:val="006C0643"/>
    <w:rsid w:val="006C0D44"/>
    <w:rsid w:val="006C3B3F"/>
    <w:rsid w:val="006C42D7"/>
    <w:rsid w:val="006C6B5C"/>
    <w:rsid w:val="006C765E"/>
    <w:rsid w:val="006D06D2"/>
    <w:rsid w:val="006D1280"/>
    <w:rsid w:val="006D1817"/>
    <w:rsid w:val="006D48F7"/>
    <w:rsid w:val="006D588D"/>
    <w:rsid w:val="006D690F"/>
    <w:rsid w:val="006D6C81"/>
    <w:rsid w:val="006D78CD"/>
    <w:rsid w:val="006E0E31"/>
    <w:rsid w:val="006E2904"/>
    <w:rsid w:val="006E761B"/>
    <w:rsid w:val="006E7676"/>
    <w:rsid w:val="006E7CE5"/>
    <w:rsid w:val="006F3AC3"/>
    <w:rsid w:val="006F43BF"/>
    <w:rsid w:val="006F7EEF"/>
    <w:rsid w:val="0070060A"/>
    <w:rsid w:val="00700E05"/>
    <w:rsid w:val="0070103D"/>
    <w:rsid w:val="00701F76"/>
    <w:rsid w:val="007058AB"/>
    <w:rsid w:val="00706CEB"/>
    <w:rsid w:val="00707462"/>
    <w:rsid w:val="00707D04"/>
    <w:rsid w:val="00713510"/>
    <w:rsid w:val="00713A76"/>
    <w:rsid w:val="0071462F"/>
    <w:rsid w:val="0071516D"/>
    <w:rsid w:val="00716911"/>
    <w:rsid w:val="00717745"/>
    <w:rsid w:val="007177B5"/>
    <w:rsid w:val="00720748"/>
    <w:rsid w:val="0072209A"/>
    <w:rsid w:val="007235BF"/>
    <w:rsid w:val="00725A32"/>
    <w:rsid w:val="007308AF"/>
    <w:rsid w:val="00731F4F"/>
    <w:rsid w:val="007321D7"/>
    <w:rsid w:val="0073732D"/>
    <w:rsid w:val="007402C2"/>
    <w:rsid w:val="00743929"/>
    <w:rsid w:val="00743DDE"/>
    <w:rsid w:val="00750877"/>
    <w:rsid w:val="00751489"/>
    <w:rsid w:val="0075494B"/>
    <w:rsid w:val="00754C01"/>
    <w:rsid w:val="007552BC"/>
    <w:rsid w:val="0075536E"/>
    <w:rsid w:val="00755ACD"/>
    <w:rsid w:val="00757FCC"/>
    <w:rsid w:val="00762DF6"/>
    <w:rsid w:val="00763E6C"/>
    <w:rsid w:val="00764ABD"/>
    <w:rsid w:val="0076501B"/>
    <w:rsid w:val="00770556"/>
    <w:rsid w:val="007722CB"/>
    <w:rsid w:val="00772F25"/>
    <w:rsid w:val="00773098"/>
    <w:rsid w:val="007733D5"/>
    <w:rsid w:val="00773954"/>
    <w:rsid w:val="00775058"/>
    <w:rsid w:val="007807FE"/>
    <w:rsid w:val="00781903"/>
    <w:rsid w:val="007824A7"/>
    <w:rsid w:val="00784534"/>
    <w:rsid w:val="007868AA"/>
    <w:rsid w:val="00786BFD"/>
    <w:rsid w:val="00787C76"/>
    <w:rsid w:val="00792D75"/>
    <w:rsid w:val="00794470"/>
    <w:rsid w:val="00796CE1"/>
    <w:rsid w:val="007A1641"/>
    <w:rsid w:val="007A25A0"/>
    <w:rsid w:val="007B0C79"/>
    <w:rsid w:val="007B1191"/>
    <w:rsid w:val="007B2578"/>
    <w:rsid w:val="007B257B"/>
    <w:rsid w:val="007B2D08"/>
    <w:rsid w:val="007B392D"/>
    <w:rsid w:val="007B3D51"/>
    <w:rsid w:val="007B547F"/>
    <w:rsid w:val="007B67C1"/>
    <w:rsid w:val="007B703F"/>
    <w:rsid w:val="007B770E"/>
    <w:rsid w:val="007C12A0"/>
    <w:rsid w:val="007C53C3"/>
    <w:rsid w:val="007C6E51"/>
    <w:rsid w:val="007C76F9"/>
    <w:rsid w:val="007D0CF4"/>
    <w:rsid w:val="007D18F2"/>
    <w:rsid w:val="007D507A"/>
    <w:rsid w:val="007D58D8"/>
    <w:rsid w:val="007D776E"/>
    <w:rsid w:val="007E21A7"/>
    <w:rsid w:val="007E21F8"/>
    <w:rsid w:val="007E3507"/>
    <w:rsid w:val="007F0E18"/>
    <w:rsid w:val="007F12A2"/>
    <w:rsid w:val="007F2B63"/>
    <w:rsid w:val="007F36B7"/>
    <w:rsid w:val="007F51EF"/>
    <w:rsid w:val="007F5287"/>
    <w:rsid w:val="007F7D85"/>
    <w:rsid w:val="00802267"/>
    <w:rsid w:val="00802638"/>
    <w:rsid w:val="0080482C"/>
    <w:rsid w:val="008063C2"/>
    <w:rsid w:val="00806B1B"/>
    <w:rsid w:val="00813C67"/>
    <w:rsid w:val="00813E89"/>
    <w:rsid w:val="00814B98"/>
    <w:rsid w:val="00815CF6"/>
    <w:rsid w:val="008163E3"/>
    <w:rsid w:val="0081688A"/>
    <w:rsid w:val="0081734C"/>
    <w:rsid w:val="00817DAA"/>
    <w:rsid w:val="008222BE"/>
    <w:rsid w:val="008234FE"/>
    <w:rsid w:val="00825109"/>
    <w:rsid w:val="00827500"/>
    <w:rsid w:val="0083034A"/>
    <w:rsid w:val="00830668"/>
    <w:rsid w:val="00830877"/>
    <w:rsid w:val="00831F31"/>
    <w:rsid w:val="00832A97"/>
    <w:rsid w:val="00832F95"/>
    <w:rsid w:val="00833590"/>
    <w:rsid w:val="008336D9"/>
    <w:rsid w:val="00835B21"/>
    <w:rsid w:val="00837FD9"/>
    <w:rsid w:val="0084222F"/>
    <w:rsid w:val="0084265B"/>
    <w:rsid w:val="00842E1C"/>
    <w:rsid w:val="008435F1"/>
    <w:rsid w:val="0084493B"/>
    <w:rsid w:val="00844ADF"/>
    <w:rsid w:val="00845AF5"/>
    <w:rsid w:val="00845C49"/>
    <w:rsid w:val="00846417"/>
    <w:rsid w:val="008515F0"/>
    <w:rsid w:val="0085318E"/>
    <w:rsid w:val="00853425"/>
    <w:rsid w:val="008541FD"/>
    <w:rsid w:val="0085447A"/>
    <w:rsid w:val="00856562"/>
    <w:rsid w:val="0085690D"/>
    <w:rsid w:val="0086125B"/>
    <w:rsid w:val="008614B7"/>
    <w:rsid w:val="00861A91"/>
    <w:rsid w:val="00865620"/>
    <w:rsid w:val="008656C0"/>
    <w:rsid w:val="008657F3"/>
    <w:rsid w:val="00865CB0"/>
    <w:rsid w:val="008660E0"/>
    <w:rsid w:val="008671CF"/>
    <w:rsid w:val="00872369"/>
    <w:rsid w:val="00873A3D"/>
    <w:rsid w:val="008768B7"/>
    <w:rsid w:val="0087723C"/>
    <w:rsid w:val="00881072"/>
    <w:rsid w:val="008821C6"/>
    <w:rsid w:val="0088237E"/>
    <w:rsid w:val="00884A69"/>
    <w:rsid w:val="008857AF"/>
    <w:rsid w:val="0088593D"/>
    <w:rsid w:val="008870C0"/>
    <w:rsid w:val="00890C27"/>
    <w:rsid w:val="00891A46"/>
    <w:rsid w:val="008941CB"/>
    <w:rsid w:val="0089433E"/>
    <w:rsid w:val="00894A53"/>
    <w:rsid w:val="008960F6"/>
    <w:rsid w:val="0089636A"/>
    <w:rsid w:val="00896587"/>
    <w:rsid w:val="00897C54"/>
    <w:rsid w:val="008A295A"/>
    <w:rsid w:val="008A535C"/>
    <w:rsid w:val="008A6DC8"/>
    <w:rsid w:val="008B0844"/>
    <w:rsid w:val="008B148F"/>
    <w:rsid w:val="008B21E9"/>
    <w:rsid w:val="008B5824"/>
    <w:rsid w:val="008B5C3E"/>
    <w:rsid w:val="008B5D0B"/>
    <w:rsid w:val="008B7A63"/>
    <w:rsid w:val="008C009A"/>
    <w:rsid w:val="008C2097"/>
    <w:rsid w:val="008C30B2"/>
    <w:rsid w:val="008C34E9"/>
    <w:rsid w:val="008C550D"/>
    <w:rsid w:val="008C67B3"/>
    <w:rsid w:val="008D2E0E"/>
    <w:rsid w:val="008D6FA5"/>
    <w:rsid w:val="008E057E"/>
    <w:rsid w:val="008E51F9"/>
    <w:rsid w:val="008E7B92"/>
    <w:rsid w:val="008F0213"/>
    <w:rsid w:val="008F0909"/>
    <w:rsid w:val="008F0A05"/>
    <w:rsid w:val="008F263C"/>
    <w:rsid w:val="008F4419"/>
    <w:rsid w:val="008F6B0F"/>
    <w:rsid w:val="00902D3E"/>
    <w:rsid w:val="009031ED"/>
    <w:rsid w:val="00903922"/>
    <w:rsid w:val="00904057"/>
    <w:rsid w:val="00904D1F"/>
    <w:rsid w:val="00910145"/>
    <w:rsid w:val="0091304D"/>
    <w:rsid w:val="00913BAB"/>
    <w:rsid w:val="00913E34"/>
    <w:rsid w:val="00914CB0"/>
    <w:rsid w:val="00916B38"/>
    <w:rsid w:val="009171A9"/>
    <w:rsid w:val="00917512"/>
    <w:rsid w:val="009179F7"/>
    <w:rsid w:val="009200F3"/>
    <w:rsid w:val="009210D7"/>
    <w:rsid w:val="00921EB4"/>
    <w:rsid w:val="009234E5"/>
    <w:rsid w:val="00923868"/>
    <w:rsid w:val="00924514"/>
    <w:rsid w:val="00925EA4"/>
    <w:rsid w:val="009349A7"/>
    <w:rsid w:val="00936D11"/>
    <w:rsid w:val="00937657"/>
    <w:rsid w:val="00937CFB"/>
    <w:rsid w:val="00942BC8"/>
    <w:rsid w:val="00942F0D"/>
    <w:rsid w:val="00943FF1"/>
    <w:rsid w:val="00945570"/>
    <w:rsid w:val="00947BCB"/>
    <w:rsid w:val="00947F3A"/>
    <w:rsid w:val="009540F8"/>
    <w:rsid w:val="00954DFE"/>
    <w:rsid w:val="0096000E"/>
    <w:rsid w:val="00960D55"/>
    <w:rsid w:val="00962ABF"/>
    <w:rsid w:val="00966210"/>
    <w:rsid w:val="00966B56"/>
    <w:rsid w:val="00967C6E"/>
    <w:rsid w:val="00970918"/>
    <w:rsid w:val="00970A40"/>
    <w:rsid w:val="00973351"/>
    <w:rsid w:val="00975DD7"/>
    <w:rsid w:val="00976A8E"/>
    <w:rsid w:val="0097768A"/>
    <w:rsid w:val="009830D3"/>
    <w:rsid w:val="00983C0F"/>
    <w:rsid w:val="009847AC"/>
    <w:rsid w:val="00984F00"/>
    <w:rsid w:val="00987223"/>
    <w:rsid w:val="009918F5"/>
    <w:rsid w:val="00993A3E"/>
    <w:rsid w:val="00995257"/>
    <w:rsid w:val="0099570E"/>
    <w:rsid w:val="0099670E"/>
    <w:rsid w:val="00997285"/>
    <w:rsid w:val="00997F3A"/>
    <w:rsid w:val="009A2735"/>
    <w:rsid w:val="009A27DB"/>
    <w:rsid w:val="009A47E1"/>
    <w:rsid w:val="009A6F89"/>
    <w:rsid w:val="009A73E3"/>
    <w:rsid w:val="009B2753"/>
    <w:rsid w:val="009B3264"/>
    <w:rsid w:val="009C0EDE"/>
    <w:rsid w:val="009C356F"/>
    <w:rsid w:val="009C6645"/>
    <w:rsid w:val="009C7AC0"/>
    <w:rsid w:val="009C7EE4"/>
    <w:rsid w:val="009D0514"/>
    <w:rsid w:val="009D1E52"/>
    <w:rsid w:val="009D68AB"/>
    <w:rsid w:val="009D7C74"/>
    <w:rsid w:val="009E0588"/>
    <w:rsid w:val="009E089B"/>
    <w:rsid w:val="009E31C2"/>
    <w:rsid w:val="009E3A8D"/>
    <w:rsid w:val="009E5C8B"/>
    <w:rsid w:val="009E6F5D"/>
    <w:rsid w:val="009E70D4"/>
    <w:rsid w:val="009E71F0"/>
    <w:rsid w:val="009F02C8"/>
    <w:rsid w:val="009F0D27"/>
    <w:rsid w:val="009F56A2"/>
    <w:rsid w:val="009F57E5"/>
    <w:rsid w:val="009F6EE4"/>
    <w:rsid w:val="009F7233"/>
    <w:rsid w:val="009F7FD3"/>
    <w:rsid w:val="00A0066A"/>
    <w:rsid w:val="00A0089A"/>
    <w:rsid w:val="00A0129D"/>
    <w:rsid w:val="00A012ED"/>
    <w:rsid w:val="00A023C8"/>
    <w:rsid w:val="00A026B8"/>
    <w:rsid w:val="00A05D53"/>
    <w:rsid w:val="00A06DB1"/>
    <w:rsid w:val="00A07947"/>
    <w:rsid w:val="00A10DB6"/>
    <w:rsid w:val="00A114FC"/>
    <w:rsid w:val="00A11F19"/>
    <w:rsid w:val="00A22A31"/>
    <w:rsid w:val="00A22BB7"/>
    <w:rsid w:val="00A30A1B"/>
    <w:rsid w:val="00A30EBF"/>
    <w:rsid w:val="00A317C3"/>
    <w:rsid w:val="00A32CBB"/>
    <w:rsid w:val="00A3663B"/>
    <w:rsid w:val="00A36D10"/>
    <w:rsid w:val="00A36E9D"/>
    <w:rsid w:val="00A3727F"/>
    <w:rsid w:val="00A3767D"/>
    <w:rsid w:val="00A376CD"/>
    <w:rsid w:val="00A44F45"/>
    <w:rsid w:val="00A45E92"/>
    <w:rsid w:val="00A463CB"/>
    <w:rsid w:val="00A46776"/>
    <w:rsid w:val="00A50A18"/>
    <w:rsid w:val="00A52D02"/>
    <w:rsid w:val="00A576F3"/>
    <w:rsid w:val="00A611A8"/>
    <w:rsid w:val="00A64B05"/>
    <w:rsid w:val="00A65B28"/>
    <w:rsid w:val="00A75E0D"/>
    <w:rsid w:val="00A7601D"/>
    <w:rsid w:val="00A76031"/>
    <w:rsid w:val="00A7627B"/>
    <w:rsid w:val="00A76E32"/>
    <w:rsid w:val="00A77DFB"/>
    <w:rsid w:val="00A84B39"/>
    <w:rsid w:val="00A85D92"/>
    <w:rsid w:val="00A8642F"/>
    <w:rsid w:val="00A87B44"/>
    <w:rsid w:val="00A87B91"/>
    <w:rsid w:val="00A90F77"/>
    <w:rsid w:val="00A92B65"/>
    <w:rsid w:val="00A92D24"/>
    <w:rsid w:val="00A93393"/>
    <w:rsid w:val="00A93A1A"/>
    <w:rsid w:val="00A9483C"/>
    <w:rsid w:val="00A95FA0"/>
    <w:rsid w:val="00A96380"/>
    <w:rsid w:val="00A97202"/>
    <w:rsid w:val="00AA0873"/>
    <w:rsid w:val="00AA1445"/>
    <w:rsid w:val="00AA1BDA"/>
    <w:rsid w:val="00AA3AF2"/>
    <w:rsid w:val="00AA3C07"/>
    <w:rsid w:val="00AA4A1B"/>
    <w:rsid w:val="00AA505C"/>
    <w:rsid w:val="00AA5AF3"/>
    <w:rsid w:val="00AA663F"/>
    <w:rsid w:val="00AA6B9E"/>
    <w:rsid w:val="00AA6C8A"/>
    <w:rsid w:val="00AB16A7"/>
    <w:rsid w:val="00AB38D7"/>
    <w:rsid w:val="00AB5EEE"/>
    <w:rsid w:val="00AB6D00"/>
    <w:rsid w:val="00AC0945"/>
    <w:rsid w:val="00AC2244"/>
    <w:rsid w:val="00AC278E"/>
    <w:rsid w:val="00AC575B"/>
    <w:rsid w:val="00AD04C5"/>
    <w:rsid w:val="00AD15DC"/>
    <w:rsid w:val="00AD1E80"/>
    <w:rsid w:val="00AD2C44"/>
    <w:rsid w:val="00AD3825"/>
    <w:rsid w:val="00AD3B14"/>
    <w:rsid w:val="00AD40C0"/>
    <w:rsid w:val="00AD529C"/>
    <w:rsid w:val="00AD5864"/>
    <w:rsid w:val="00AD5B43"/>
    <w:rsid w:val="00AE12FB"/>
    <w:rsid w:val="00AE1952"/>
    <w:rsid w:val="00AE2553"/>
    <w:rsid w:val="00AE292D"/>
    <w:rsid w:val="00AE3C5C"/>
    <w:rsid w:val="00AE3FB7"/>
    <w:rsid w:val="00AE75BA"/>
    <w:rsid w:val="00AF2BA5"/>
    <w:rsid w:val="00AF358D"/>
    <w:rsid w:val="00AF38E5"/>
    <w:rsid w:val="00AF4A21"/>
    <w:rsid w:val="00AF5E3E"/>
    <w:rsid w:val="00AF694E"/>
    <w:rsid w:val="00AF7E4F"/>
    <w:rsid w:val="00B028CB"/>
    <w:rsid w:val="00B03E05"/>
    <w:rsid w:val="00B06D79"/>
    <w:rsid w:val="00B0706B"/>
    <w:rsid w:val="00B071C3"/>
    <w:rsid w:val="00B1102A"/>
    <w:rsid w:val="00B11496"/>
    <w:rsid w:val="00B12087"/>
    <w:rsid w:val="00B12B9E"/>
    <w:rsid w:val="00B163F6"/>
    <w:rsid w:val="00B16711"/>
    <w:rsid w:val="00B175FD"/>
    <w:rsid w:val="00B17A67"/>
    <w:rsid w:val="00B201DA"/>
    <w:rsid w:val="00B2086A"/>
    <w:rsid w:val="00B22C21"/>
    <w:rsid w:val="00B22F8A"/>
    <w:rsid w:val="00B2322B"/>
    <w:rsid w:val="00B23AA7"/>
    <w:rsid w:val="00B248BC"/>
    <w:rsid w:val="00B24E7C"/>
    <w:rsid w:val="00B333F1"/>
    <w:rsid w:val="00B336D6"/>
    <w:rsid w:val="00B33FBC"/>
    <w:rsid w:val="00B354A9"/>
    <w:rsid w:val="00B35BC6"/>
    <w:rsid w:val="00B35C87"/>
    <w:rsid w:val="00B378C3"/>
    <w:rsid w:val="00B37C19"/>
    <w:rsid w:val="00B37F3F"/>
    <w:rsid w:val="00B41078"/>
    <w:rsid w:val="00B42EFC"/>
    <w:rsid w:val="00B43277"/>
    <w:rsid w:val="00B54375"/>
    <w:rsid w:val="00B543DF"/>
    <w:rsid w:val="00B54BDC"/>
    <w:rsid w:val="00B55EE0"/>
    <w:rsid w:val="00B5670E"/>
    <w:rsid w:val="00B571E9"/>
    <w:rsid w:val="00B574B9"/>
    <w:rsid w:val="00B57ABF"/>
    <w:rsid w:val="00B60980"/>
    <w:rsid w:val="00B621D4"/>
    <w:rsid w:val="00B622CD"/>
    <w:rsid w:val="00B637CC"/>
    <w:rsid w:val="00B64672"/>
    <w:rsid w:val="00B656E6"/>
    <w:rsid w:val="00B6720A"/>
    <w:rsid w:val="00B678E4"/>
    <w:rsid w:val="00B72354"/>
    <w:rsid w:val="00B73FBC"/>
    <w:rsid w:val="00B74151"/>
    <w:rsid w:val="00B74BD9"/>
    <w:rsid w:val="00B74E38"/>
    <w:rsid w:val="00B75123"/>
    <w:rsid w:val="00B77814"/>
    <w:rsid w:val="00B77F95"/>
    <w:rsid w:val="00B80058"/>
    <w:rsid w:val="00B807CD"/>
    <w:rsid w:val="00B80FA7"/>
    <w:rsid w:val="00B813DC"/>
    <w:rsid w:val="00B81B03"/>
    <w:rsid w:val="00B829AB"/>
    <w:rsid w:val="00B83CE7"/>
    <w:rsid w:val="00B86711"/>
    <w:rsid w:val="00B91FE4"/>
    <w:rsid w:val="00B928BC"/>
    <w:rsid w:val="00B95EAB"/>
    <w:rsid w:val="00B965D9"/>
    <w:rsid w:val="00B96CB8"/>
    <w:rsid w:val="00B970DE"/>
    <w:rsid w:val="00B975C3"/>
    <w:rsid w:val="00B977F6"/>
    <w:rsid w:val="00BA129C"/>
    <w:rsid w:val="00BA38B9"/>
    <w:rsid w:val="00BA3B54"/>
    <w:rsid w:val="00BA47D7"/>
    <w:rsid w:val="00BA4AB8"/>
    <w:rsid w:val="00BB0566"/>
    <w:rsid w:val="00BB0C5D"/>
    <w:rsid w:val="00BB0F05"/>
    <w:rsid w:val="00BB1EB5"/>
    <w:rsid w:val="00BB3A1C"/>
    <w:rsid w:val="00BB7BA6"/>
    <w:rsid w:val="00BC0071"/>
    <w:rsid w:val="00BC30F4"/>
    <w:rsid w:val="00BC4596"/>
    <w:rsid w:val="00BC4F84"/>
    <w:rsid w:val="00BC6FF6"/>
    <w:rsid w:val="00BD059B"/>
    <w:rsid w:val="00BD2B5D"/>
    <w:rsid w:val="00BD2F3E"/>
    <w:rsid w:val="00BD340E"/>
    <w:rsid w:val="00BD4188"/>
    <w:rsid w:val="00BD4201"/>
    <w:rsid w:val="00BE2022"/>
    <w:rsid w:val="00BE22CB"/>
    <w:rsid w:val="00BE2927"/>
    <w:rsid w:val="00BE2A46"/>
    <w:rsid w:val="00BE2A48"/>
    <w:rsid w:val="00BE39CD"/>
    <w:rsid w:val="00BE44A3"/>
    <w:rsid w:val="00BF0E45"/>
    <w:rsid w:val="00BF1111"/>
    <w:rsid w:val="00BF1619"/>
    <w:rsid w:val="00BF3B4F"/>
    <w:rsid w:val="00BF4C57"/>
    <w:rsid w:val="00BF53A8"/>
    <w:rsid w:val="00BF67DD"/>
    <w:rsid w:val="00BF6FAC"/>
    <w:rsid w:val="00C005A9"/>
    <w:rsid w:val="00C006E5"/>
    <w:rsid w:val="00C007BA"/>
    <w:rsid w:val="00C0349C"/>
    <w:rsid w:val="00C04BD4"/>
    <w:rsid w:val="00C0561B"/>
    <w:rsid w:val="00C05D99"/>
    <w:rsid w:val="00C10DB4"/>
    <w:rsid w:val="00C12D53"/>
    <w:rsid w:val="00C13281"/>
    <w:rsid w:val="00C13708"/>
    <w:rsid w:val="00C14150"/>
    <w:rsid w:val="00C163ED"/>
    <w:rsid w:val="00C20146"/>
    <w:rsid w:val="00C2055B"/>
    <w:rsid w:val="00C230B6"/>
    <w:rsid w:val="00C252E6"/>
    <w:rsid w:val="00C263AF"/>
    <w:rsid w:val="00C26B9D"/>
    <w:rsid w:val="00C26D56"/>
    <w:rsid w:val="00C315E3"/>
    <w:rsid w:val="00C31688"/>
    <w:rsid w:val="00C33708"/>
    <w:rsid w:val="00C3441E"/>
    <w:rsid w:val="00C34EF2"/>
    <w:rsid w:val="00C34F11"/>
    <w:rsid w:val="00C35C5C"/>
    <w:rsid w:val="00C4261B"/>
    <w:rsid w:val="00C42663"/>
    <w:rsid w:val="00C42A2C"/>
    <w:rsid w:val="00C42D12"/>
    <w:rsid w:val="00C47028"/>
    <w:rsid w:val="00C47A8D"/>
    <w:rsid w:val="00C47CA0"/>
    <w:rsid w:val="00C53389"/>
    <w:rsid w:val="00C55095"/>
    <w:rsid w:val="00C558B2"/>
    <w:rsid w:val="00C56B1E"/>
    <w:rsid w:val="00C5751E"/>
    <w:rsid w:val="00C578B2"/>
    <w:rsid w:val="00C604FE"/>
    <w:rsid w:val="00C614CD"/>
    <w:rsid w:val="00C62115"/>
    <w:rsid w:val="00C64814"/>
    <w:rsid w:val="00C662E1"/>
    <w:rsid w:val="00C67987"/>
    <w:rsid w:val="00C71D72"/>
    <w:rsid w:val="00C731F1"/>
    <w:rsid w:val="00C75F4C"/>
    <w:rsid w:val="00C767BF"/>
    <w:rsid w:val="00C76A20"/>
    <w:rsid w:val="00C8131B"/>
    <w:rsid w:val="00C81418"/>
    <w:rsid w:val="00C83196"/>
    <w:rsid w:val="00C84761"/>
    <w:rsid w:val="00C85426"/>
    <w:rsid w:val="00C92198"/>
    <w:rsid w:val="00C93A01"/>
    <w:rsid w:val="00C94A0E"/>
    <w:rsid w:val="00C94D51"/>
    <w:rsid w:val="00C95BAB"/>
    <w:rsid w:val="00C96D03"/>
    <w:rsid w:val="00CA298B"/>
    <w:rsid w:val="00CA31B9"/>
    <w:rsid w:val="00CA334E"/>
    <w:rsid w:val="00CA36A0"/>
    <w:rsid w:val="00CA744F"/>
    <w:rsid w:val="00CA795E"/>
    <w:rsid w:val="00CB284E"/>
    <w:rsid w:val="00CB37C5"/>
    <w:rsid w:val="00CB3A3B"/>
    <w:rsid w:val="00CB5A51"/>
    <w:rsid w:val="00CC29A2"/>
    <w:rsid w:val="00CC2BA4"/>
    <w:rsid w:val="00CC79E7"/>
    <w:rsid w:val="00CC7DAA"/>
    <w:rsid w:val="00CD5958"/>
    <w:rsid w:val="00CD6C42"/>
    <w:rsid w:val="00CD7905"/>
    <w:rsid w:val="00CD7CDB"/>
    <w:rsid w:val="00CD7EED"/>
    <w:rsid w:val="00CE1854"/>
    <w:rsid w:val="00CE362C"/>
    <w:rsid w:val="00CE789A"/>
    <w:rsid w:val="00CF1513"/>
    <w:rsid w:val="00CF1B0D"/>
    <w:rsid w:val="00CF2690"/>
    <w:rsid w:val="00CF2926"/>
    <w:rsid w:val="00CF3CAD"/>
    <w:rsid w:val="00CF4847"/>
    <w:rsid w:val="00D001BA"/>
    <w:rsid w:val="00D00C6D"/>
    <w:rsid w:val="00D02552"/>
    <w:rsid w:val="00D0314D"/>
    <w:rsid w:val="00D0315F"/>
    <w:rsid w:val="00D04428"/>
    <w:rsid w:val="00D05951"/>
    <w:rsid w:val="00D05A6C"/>
    <w:rsid w:val="00D068D7"/>
    <w:rsid w:val="00D07749"/>
    <w:rsid w:val="00D12054"/>
    <w:rsid w:val="00D13335"/>
    <w:rsid w:val="00D15671"/>
    <w:rsid w:val="00D20181"/>
    <w:rsid w:val="00D215FB"/>
    <w:rsid w:val="00D254A5"/>
    <w:rsid w:val="00D262FB"/>
    <w:rsid w:val="00D30F35"/>
    <w:rsid w:val="00D33A02"/>
    <w:rsid w:val="00D35333"/>
    <w:rsid w:val="00D355BB"/>
    <w:rsid w:val="00D36BFE"/>
    <w:rsid w:val="00D41B0E"/>
    <w:rsid w:val="00D42A3D"/>
    <w:rsid w:val="00D43885"/>
    <w:rsid w:val="00D441CE"/>
    <w:rsid w:val="00D44438"/>
    <w:rsid w:val="00D444BE"/>
    <w:rsid w:val="00D44E09"/>
    <w:rsid w:val="00D478BF"/>
    <w:rsid w:val="00D50A78"/>
    <w:rsid w:val="00D51885"/>
    <w:rsid w:val="00D51BF0"/>
    <w:rsid w:val="00D55CBB"/>
    <w:rsid w:val="00D565F1"/>
    <w:rsid w:val="00D614E2"/>
    <w:rsid w:val="00D6498A"/>
    <w:rsid w:val="00D66886"/>
    <w:rsid w:val="00D672A1"/>
    <w:rsid w:val="00D677EC"/>
    <w:rsid w:val="00D738A8"/>
    <w:rsid w:val="00D73970"/>
    <w:rsid w:val="00D76B1F"/>
    <w:rsid w:val="00D81E6A"/>
    <w:rsid w:val="00D8444D"/>
    <w:rsid w:val="00D84522"/>
    <w:rsid w:val="00D90FAA"/>
    <w:rsid w:val="00D937B4"/>
    <w:rsid w:val="00D94669"/>
    <w:rsid w:val="00D96647"/>
    <w:rsid w:val="00D972F2"/>
    <w:rsid w:val="00DA0566"/>
    <w:rsid w:val="00DA149E"/>
    <w:rsid w:val="00DA23D2"/>
    <w:rsid w:val="00DA320E"/>
    <w:rsid w:val="00DA5814"/>
    <w:rsid w:val="00DA5893"/>
    <w:rsid w:val="00DB0605"/>
    <w:rsid w:val="00DB1147"/>
    <w:rsid w:val="00DB26C3"/>
    <w:rsid w:val="00DB2AF3"/>
    <w:rsid w:val="00DB2F57"/>
    <w:rsid w:val="00DB49A9"/>
    <w:rsid w:val="00DB5E36"/>
    <w:rsid w:val="00DB6E4E"/>
    <w:rsid w:val="00DC0320"/>
    <w:rsid w:val="00DC05D8"/>
    <w:rsid w:val="00DC078E"/>
    <w:rsid w:val="00DC274A"/>
    <w:rsid w:val="00DC318E"/>
    <w:rsid w:val="00DC41D4"/>
    <w:rsid w:val="00DC4B1E"/>
    <w:rsid w:val="00DC4E63"/>
    <w:rsid w:val="00DD0BFC"/>
    <w:rsid w:val="00DD4F61"/>
    <w:rsid w:val="00DD6B1F"/>
    <w:rsid w:val="00DE17C0"/>
    <w:rsid w:val="00DE19D5"/>
    <w:rsid w:val="00DE2106"/>
    <w:rsid w:val="00DE3BB8"/>
    <w:rsid w:val="00DE3FC5"/>
    <w:rsid w:val="00DE4ECF"/>
    <w:rsid w:val="00DF0FB4"/>
    <w:rsid w:val="00DF36C5"/>
    <w:rsid w:val="00DF4B38"/>
    <w:rsid w:val="00DF52D0"/>
    <w:rsid w:val="00DF5F1C"/>
    <w:rsid w:val="00DF7B8C"/>
    <w:rsid w:val="00E02499"/>
    <w:rsid w:val="00E03452"/>
    <w:rsid w:val="00E0521A"/>
    <w:rsid w:val="00E055D2"/>
    <w:rsid w:val="00E0579F"/>
    <w:rsid w:val="00E066BF"/>
    <w:rsid w:val="00E06E89"/>
    <w:rsid w:val="00E1424F"/>
    <w:rsid w:val="00E16892"/>
    <w:rsid w:val="00E17698"/>
    <w:rsid w:val="00E2182A"/>
    <w:rsid w:val="00E236FA"/>
    <w:rsid w:val="00E24363"/>
    <w:rsid w:val="00E30BDE"/>
    <w:rsid w:val="00E34F40"/>
    <w:rsid w:val="00E35CC5"/>
    <w:rsid w:val="00E459FB"/>
    <w:rsid w:val="00E465E5"/>
    <w:rsid w:val="00E46DBB"/>
    <w:rsid w:val="00E50DE2"/>
    <w:rsid w:val="00E51800"/>
    <w:rsid w:val="00E5227C"/>
    <w:rsid w:val="00E559E0"/>
    <w:rsid w:val="00E55E78"/>
    <w:rsid w:val="00E617CB"/>
    <w:rsid w:val="00E62206"/>
    <w:rsid w:val="00E62736"/>
    <w:rsid w:val="00E654A5"/>
    <w:rsid w:val="00E65616"/>
    <w:rsid w:val="00E66355"/>
    <w:rsid w:val="00E703EC"/>
    <w:rsid w:val="00E71951"/>
    <w:rsid w:val="00E729D7"/>
    <w:rsid w:val="00E77070"/>
    <w:rsid w:val="00E770CA"/>
    <w:rsid w:val="00E80808"/>
    <w:rsid w:val="00E82B34"/>
    <w:rsid w:val="00E83E27"/>
    <w:rsid w:val="00E8409E"/>
    <w:rsid w:val="00E852EF"/>
    <w:rsid w:val="00E85AFA"/>
    <w:rsid w:val="00E85C87"/>
    <w:rsid w:val="00E85FC6"/>
    <w:rsid w:val="00E90F6C"/>
    <w:rsid w:val="00E913EF"/>
    <w:rsid w:val="00E91B52"/>
    <w:rsid w:val="00E92CAE"/>
    <w:rsid w:val="00E92F34"/>
    <w:rsid w:val="00E93E99"/>
    <w:rsid w:val="00E946DA"/>
    <w:rsid w:val="00E957F5"/>
    <w:rsid w:val="00E96754"/>
    <w:rsid w:val="00E97002"/>
    <w:rsid w:val="00E97B4F"/>
    <w:rsid w:val="00EA0EC6"/>
    <w:rsid w:val="00EA1D66"/>
    <w:rsid w:val="00EA2D17"/>
    <w:rsid w:val="00EA38B6"/>
    <w:rsid w:val="00EA73B0"/>
    <w:rsid w:val="00EB06D9"/>
    <w:rsid w:val="00EB0840"/>
    <w:rsid w:val="00EB10A7"/>
    <w:rsid w:val="00EB1458"/>
    <w:rsid w:val="00EB377E"/>
    <w:rsid w:val="00EB4A2C"/>
    <w:rsid w:val="00EB4C45"/>
    <w:rsid w:val="00EB526C"/>
    <w:rsid w:val="00EB6239"/>
    <w:rsid w:val="00EB62AC"/>
    <w:rsid w:val="00EB6BB2"/>
    <w:rsid w:val="00EB7249"/>
    <w:rsid w:val="00EC174A"/>
    <w:rsid w:val="00EC272D"/>
    <w:rsid w:val="00EC2F07"/>
    <w:rsid w:val="00EC31BC"/>
    <w:rsid w:val="00EC390D"/>
    <w:rsid w:val="00EC681A"/>
    <w:rsid w:val="00ED0197"/>
    <w:rsid w:val="00ED06EC"/>
    <w:rsid w:val="00ED0E28"/>
    <w:rsid w:val="00ED20FF"/>
    <w:rsid w:val="00ED36D2"/>
    <w:rsid w:val="00ED4EF9"/>
    <w:rsid w:val="00ED5136"/>
    <w:rsid w:val="00ED692D"/>
    <w:rsid w:val="00ED7B87"/>
    <w:rsid w:val="00EE1AD4"/>
    <w:rsid w:val="00EE2C28"/>
    <w:rsid w:val="00EE55FE"/>
    <w:rsid w:val="00EE5B59"/>
    <w:rsid w:val="00EE65D3"/>
    <w:rsid w:val="00EE67A0"/>
    <w:rsid w:val="00EF19DD"/>
    <w:rsid w:val="00EF36C2"/>
    <w:rsid w:val="00EF40AB"/>
    <w:rsid w:val="00EF5018"/>
    <w:rsid w:val="00EF5258"/>
    <w:rsid w:val="00EF5B02"/>
    <w:rsid w:val="00EF6579"/>
    <w:rsid w:val="00EF6A01"/>
    <w:rsid w:val="00EF6D94"/>
    <w:rsid w:val="00EF7441"/>
    <w:rsid w:val="00F00426"/>
    <w:rsid w:val="00F02B1E"/>
    <w:rsid w:val="00F04341"/>
    <w:rsid w:val="00F04B55"/>
    <w:rsid w:val="00F061FB"/>
    <w:rsid w:val="00F07F56"/>
    <w:rsid w:val="00F10E9F"/>
    <w:rsid w:val="00F11A18"/>
    <w:rsid w:val="00F11BBE"/>
    <w:rsid w:val="00F11C16"/>
    <w:rsid w:val="00F126B7"/>
    <w:rsid w:val="00F17293"/>
    <w:rsid w:val="00F17326"/>
    <w:rsid w:val="00F1744E"/>
    <w:rsid w:val="00F21746"/>
    <w:rsid w:val="00F22BAE"/>
    <w:rsid w:val="00F23E58"/>
    <w:rsid w:val="00F2416A"/>
    <w:rsid w:val="00F25982"/>
    <w:rsid w:val="00F3049E"/>
    <w:rsid w:val="00F31D5B"/>
    <w:rsid w:val="00F34837"/>
    <w:rsid w:val="00F34ACE"/>
    <w:rsid w:val="00F35B39"/>
    <w:rsid w:val="00F35C1F"/>
    <w:rsid w:val="00F3749B"/>
    <w:rsid w:val="00F418C8"/>
    <w:rsid w:val="00F42BE4"/>
    <w:rsid w:val="00F43644"/>
    <w:rsid w:val="00F43912"/>
    <w:rsid w:val="00F43C58"/>
    <w:rsid w:val="00F4440C"/>
    <w:rsid w:val="00F45D00"/>
    <w:rsid w:val="00F4700D"/>
    <w:rsid w:val="00F47A66"/>
    <w:rsid w:val="00F50EEE"/>
    <w:rsid w:val="00F50F9C"/>
    <w:rsid w:val="00F52FA6"/>
    <w:rsid w:val="00F53ADC"/>
    <w:rsid w:val="00F56B59"/>
    <w:rsid w:val="00F56E70"/>
    <w:rsid w:val="00F616C9"/>
    <w:rsid w:val="00F61A58"/>
    <w:rsid w:val="00F64AA7"/>
    <w:rsid w:val="00F676D6"/>
    <w:rsid w:val="00F70C04"/>
    <w:rsid w:val="00F71309"/>
    <w:rsid w:val="00F72229"/>
    <w:rsid w:val="00F72E88"/>
    <w:rsid w:val="00F74DCC"/>
    <w:rsid w:val="00F7627B"/>
    <w:rsid w:val="00F76BC3"/>
    <w:rsid w:val="00F77BED"/>
    <w:rsid w:val="00F819FD"/>
    <w:rsid w:val="00F85595"/>
    <w:rsid w:val="00F86553"/>
    <w:rsid w:val="00F87A7C"/>
    <w:rsid w:val="00F87ADF"/>
    <w:rsid w:val="00F92482"/>
    <w:rsid w:val="00F93853"/>
    <w:rsid w:val="00F94C8D"/>
    <w:rsid w:val="00F94F4A"/>
    <w:rsid w:val="00FA0A5E"/>
    <w:rsid w:val="00FA1CDF"/>
    <w:rsid w:val="00FA1EC8"/>
    <w:rsid w:val="00FA224B"/>
    <w:rsid w:val="00FA2FCF"/>
    <w:rsid w:val="00FA3025"/>
    <w:rsid w:val="00FA3078"/>
    <w:rsid w:val="00FA30C6"/>
    <w:rsid w:val="00FA3629"/>
    <w:rsid w:val="00FA39DD"/>
    <w:rsid w:val="00FA7648"/>
    <w:rsid w:val="00FB138A"/>
    <w:rsid w:val="00FB16D5"/>
    <w:rsid w:val="00FB30F0"/>
    <w:rsid w:val="00FB32B5"/>
    <w:rsid w:val="00FC29B1"/>
    <w:rsid w:val="00FC3939"/>
    <w:rsid w:val="00FC5963"/>
    <w:rsid w:val="00FC59C3"/>
    <w:rsid w:val="00FC7C63"/>
    <w:rsid w:val="00FD1764"/>
    <w:rsid w:val="00FD2680"/>
    <w:rsid w:val="00FD2C1B"/>
    <w:rsid w:val="00FD4429"/>
    <w:rsid w:val="00FD4EF6"/>
    <w:rsid w:val="00FD5138"/>
    <w:rsid w:val="00FD5711"/>
    <w:rsid w:val="00FD5EC9"/>
    <w:rsid w:val="00FD663E"/>
    <w:rsid w:val="00FE0C8B"/>
    <w:rsid w:val="00FE17CD"/>
    <w:rsid w:val="00FE1951"/>
    <w:rsid w:val="00FE1D19"/>
    <w:rsid w:val="00FE2638"/>
    <w:rsid w:val="00FE6078"/>
    <w:rsid w:val="00FE6E1F"/>
    <w:rsid w:val="00FE74C4"/>
    <w:rsid w:val="00FE7604"/>
    <w:rsid w:val="00FF029D"/>
    <w:rsid w:val="00FF3A53"/>
    <w:rsid w:val="00FF53CE"/>
    <w:rsid w:val="00FF5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A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A67"/>
    <w:rPr>
      <w:sz w:val="24"/>
      <w:szCs w:val="24"/>
    </w:rPr>
  </w:style>
  <w:style w:type="paragraph" w:styleId="2">
    <w:name w:val="heading 2"/>
    <w:basedOn w:val="a"/>
    <w:link w:val="20"/>
    <w:qFormat/>
    <w:rsid w:val="00AE3FB7"/>
    <w:pPr>
      <w:spacing w:before="100" w:beforeAutospacing="1" w:after="15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251C77"/>
    <w:rPr>
      <w:rFonts w:ascii="Cambria" w:hAnsi="Cambria" w:cs="Times New Roman"/>
      <w:b/>
      <w:bCs/>
      <w:i/>
      <w:iCs/>
      <w:sz w:val="28"/>
      <w:szCs w:val="28"/>
    </w:rPr>
  </w:style>
  <w:style w:type="paragraph" w:styleId="a3">
    <w:name w:val="footer"/>
    <w:basedOn w:val="a"/>
    <w:link w:val="a4"/>
    <w:rsid w:val="00245B9D"/>
    <w:pPr>
      <w:tabs>
        <w:tab w:val="center" w:pos="4677"/>
        <w:tab w:val="right" w:pos="9355"/>
      </w:tabs>
    </w:pPr>
  </w:style>
  <w:style w:type="character" w:customStyle="1" w:styleId="a4">
    <w:name w:val="Нижний колонтитул Знак"/>
    <w:link w:val="a3"/>
    <w:semiHidden/>
    <w:locked/>
    <w:rsid w:val="00251C77"/>
    <w:rPr>
      <w:rFonts w:cs="Times New Roman"/>
      <w:sz w:val="24"/>
      <w:szCs w:val="24"/>
    </w:rPr>
  </w:style>
  <w:style w:type="character" w:styleId="a5">
    <w:name w:val="page number"/>
    <w:rsid w:val="00245B9D"/>
    <w:rPr>
      <w:rFonts w:cs="Times New Roman"/>
    </w:rPr>
  </w:style>
  <w:style w:type="paragraph" w:customStyle="1" w:styleId="FR1">
    <w:name w:val="FR1"/>
    <w:rsid w:val="00245B9D"/>
    <w:pPr>
      <w:widowControl w:val="0"/>
      <w:autoSpaceDE w:val="0"/>
      <w:autoSpaceDN w:val="0"/>
      <w:adjustRightInd w:val="0"/>
      <w:spacing w:before="1360"/>
      <w:jc w:val="center"/>
    </w:pPr>
    <w:rPr>
      <w:sz w:val="40"/>
      <w:szCs w:val="40"/>
    </w:rPr>
  </w:style>
  <w:style w:type="paragraph" w:customStyle="1" w:styleId="FR2">
    <w:name w:val="FR2"/>
    <w:rsid w:val="00245B9D"/>
    <w:pPr>
      <w:widowControl w:val="0"/>
      <w:autoSpaceDE w:val="0"/>
      <w:autoSpaceDN w:val="0"/>
      <w:adjustRightInd w:val="0"/>
      <w:spacing w:before="260"/>
      <w:ind w:left="3440"/>
    </w:pPr>
    <w:rPr>
      <w:sz w:val="32"/>
      <w:szCs w:val="32"/>
    </w:rPr>
  </w:style>
  <w:style w:type="paragraph" w:styleId="a6">
    <w:name w:val="header"/>
    <w:basedOn w:val="a"/>
    <w:link w:val="a7"/>
    <w:rsid w:val="00245B9D"/>
    <w:pPr>
      <w:tabs>
        <w:tab w:val="center" w:pos="4677"/>
        <w:tab w:val="right" w:pos="9355"/>
      </w:tabs>
    </w:pPr>
  </w:style>
  <w:style w:type="character" w:customStyle="1" w:styleId="a7">
    <w:name w:val="Верхний колонтитул Знак"/>
    <w:link w:val="a6"/>
    <w:semiHidden/>
    <w:locked/>
    <w:rsid w:val="00251C77"/>
    <w:rPr>
      <w:rFonts w:cs="Times New Roman"/>
      <w:sz w:val="24"/>
      <w:szCs w:val="24"/>
    </w:rPr>
  </w:style>
  <w:style w:type="paragraph" w:styleId="a8">
    <w:name w:val="Document Map"/>
    <w:basedOn w:val="a"/>
    <w:link w:val="a9"/>
    <w:semiHidden/>
    <w:rsid w:val="003322C4"/>
    <w:pPr>
      <w:shd w:val="clear" w:color="auto" w:fill="000080"/>
    </w:pPr>
    <w:rPr>
      <w:sz w:val="2"/>
      <w:szCs w:val="20"/>
    </w:rPr>
  </w:style>
  <w:style w:type="character" w:customStyle="1" w:styleId="a9">
    <w:name w:val="Схема документа Знак"/>
    <w:link w:val="a8"/>
    <w:semiHidden/>
    <w:locked/>
    <w:rsid w:val="00251C77"/>
    <w:rPr>
      <w:rFonts w:cs="Times New Roman"/>
      <w:sz w:val="2"/>
    </w:rPr>
  </w:style>
  <w:style w:type="paragraph" w:styleId="aa">
    <w:name w:val="Balloon Text"/>
    <w:basedOn w:val="a"/>
    <w:link w:val="ab"/>
    <w:semiHidden/>
    <w:rsid w:val="00B17A67"/>
    <w:rPr>
      <w:sz w:val="16"/>
      <w:szCs w:val="20"/>
    </w:rPr>
  </w:style>
  <w:style w:type="character" w:customStyle="1" w:styleId="ab">
    <w:name w:val="Текст выноски Знак"/>
    <w:link w:val="aa"/>
    <w:semiHidden/>
    <w:locked/>
    <w:rsid w:val="00B17A67"/>
    <w:rPr>
      <w:sz w:val="16"/>
      <w:lang w:val="en-GB" w:eastAsia="en-GB"/>
    </w:rPr>
  </w:style>
  <w:style w:type="character" w:styleId="ac">
    <w:name w:val="annotation reference"/>
    <w:semiHidden/>
    <w:rsid w:val="000F471D"/>
    <w:rPr>
      <w:rFonts w:cs="Times New Roman"/>
      <w:sz w:val="16"/>
    </w:rPr>
  </w:style>
  <w:style w:type="paragraph" w:styleId="ad">
    <w:name w:val="annotation text"/>
    <w:basedOn w:val="a"/>
    <w:link w:val="ae"/>
    <w:semiHidden/>
    <w:rsid w:val="000F471D"/>
    <w:rPr>
      <w:sz w:val="20"/>
      <w:szCs w:val="20"/>
    </w:rPr>
  </w:style>
  <w:style w:type="character" w:customStyle="1" w:styleId="ae">
    <w:name w:val="Текст примечания Знак"/>
    <w:link w:val="ad"/>
    <w:semiHidden/>
    <w:locked/>
    <w:rsid w:val="00251C77"/>
    <w:rPr>
      <w:rFonts w:cs="Times New Roman"/>
      <w:sz w:val="20"/>
      <w:szCs w:val="20"/>
    </w:rPr>
  </w:style>
  <w:style w:type="paragraph" w:styleId="af">
    <w:name w:val="annotation subject"/>
    <w:basedOn w:val="ad"/>
    <w:next w:val="ad"/>
    <w:link w:val="af0"/>
    <w:semiHidden/>
    <w:rsid w:val="000F471D"/>
    <w:rPr>
      <w:b/>
      <w:bCs/>
    </w:rPr>
  </w:style>
  <w:style w:type="character" w:customStyle="1" w:styleId="af0">
    <w:name w:val="Тема примечания Знак"/>
    <w:link w:val="af"/>
    <w:semiHidden/>
    <w:locked/>
    <w:rsid w:val="00251C77"/>
    <w:rPr>
      <w:rFonts w:cs="Times New Roman"/>
      <w:b/>
      <w:bCs/>
      <w:sz w:val="20"/>
      <w:szCs w:val="20"/>
    </w:rPr>
  </w:style>
  <w:style w:type="paragraph" w:customStyle="1" w:styleId="1">
    <w:name w:val="Рецензия1"/>
    <w:hidden/>
    <w:semiHidden/>
    <w:rsid w:val="00311E6E"/>
    <w:rPr>
      <w:sz w:val="24"/>
      <w:szCs w:val="24"/>
    </w:rPr>
  </w:style>
  <w:style w:type="table" w:styleId="af1">
    <w:name w:val="Table Grid"/>
    <w:basedOn w:val="a1"/>
    <w:rsid w:val="0069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2C7981"/>
    <w:pPr>
      <w:spacing w:after="200" w:line="276" w:lineRule="auto"/>
      <w:ind w:left="720"/>
      <w:contextualSpacing/>
    </w:pPr>
    <w:rPr>
      <w:rFonts w:ascii="Calibri" w:hAnsi="Calibri"/>
      <w:sz w:val="22"/>
      <w:szCs w:val="22"/>
    </w:rPr>
  </w:style>
  <w:style w:type="paragraph" w:styleId="af2">
    <w:name w:val="endnote text"/>
    <w:basedOn w:val="a"/>
    <w:link w:val="af3"/>
    <w:rsid w:val="00C005A9"/>
    <w:rPr>
      <w:sz w:val="20"/>
      <w:szCs w:val="20"/>
    </w:rPr>
  </w:style>
  <w:style w:type="character" w:customStyle="1" w:styleId="af3">
    <w:name w:val="Текст концевой сноски Знак"/>
    <w:link w:val="af2"/>
    <w:locked/>
    <w:rsid w:val="00C005A9"/>
    <w:rPr>
      <w:rFonts w:cs="Times New Roman"/>
    </w:rPr>
  </w:style>
  <w:style w:type="character" w:styleId="af4">
    <w:name w:val="endnote reference"/>
    <w:rsid w:val="00C005A9"/>
    <w:rPr>
      <w:rFonts w:cs="Times New Roman"/>
      <w:vertAlign w:val="superscript"/>
    </w:rPr>
  </w:style>
  <w:style w:type="paragraph" w:styleId="af5">
    <w:name w:val="Revision"/>
    <w:hidden/>
    <w:uiPriority w:val="99"/>
    <w:semiHidden/>
    <w:rsid w:val="007B547F"/>
    <w:rPr>
      <w:sz w:val="24"/>
      <w:szCs w:val="24"/>
    </w:rPr>
  </w:style>
  <w:style w:type="paragraph" w:styleId="af6">
    <w:name w:val="footnote text"/>
    <w:basedOn w:val="a"/>
    <w:link w:val="af7"/>
    <w:rsid w:val="00F418C8"/>
    <w:rPr>
      <w:sz w:val="20"/>
      <w:szCs w:val="20"/>
    </w:rPr>
  </w:style>
  <w:style w:type="character" w:customStyle="1" w:styleId="af7">
    <w:name w:val="Текст сноски Знак"/>
    <w:basedOn w:val="a0"/>
    <w:link w:val="af6"/>
    <w:rsid w:val="00F418C8"/>
  </w:style>
  <w:style w:type="character" w:styleId="af8">
    <w:name w:val="footnote reference"/>
    <w:rsid w:val="00F418C8"/>
    <w:rPr>
      <w:vertAlign w:val="superscript"/>
    </w:rPr>
  </w:style>
  <w:style w:type="paragraph" w:styleId="af9">
    <w:name w:val="Body Text Indent"/>
    <w:basedOn w:val="a"/>
    <w:link w:val="afa"/>
    <w:unhideWhenUsed/>
    <w:rsid w:val="004F3641"/>
    <w:pPr>
      <w:spacing w:after="120"/>
      <w:ind w:firstLine="709"/>
      <w:jc w:val="both"/>
    </w:pPr>
    <w:rPr>
      <w:szCs w:val="20"/>
    </w:rPr>
  </w:style>
  <w:style w:type="character" w:customStyle="1" w:styleId="afa">
    <w:name w:val="Основной текст с отступом Знак"/>
    <w:link w:val="af9"/>
    <w:rsid w:val="004F3641"/>
    <w:rPr>
      <w:sz w:val="24"/>
    </w:rPr>
  </w:style>
  <w:style w:type="paragraph" w:styleId="afb">
    <w:name w:val="List Paragraph"/>
    <w:basedOn w:val="a"/>
    <w:uiPriority w:val="34"/>
    <w:qFormat/>
    <w:rsid w:val="004A4CCF"/>
    <w:pPr>
      <w:ind w:left="720"/>
      <w:contextualSpacing/>
    </w:pPr>
    <w:rPr>
      <w:rFonts w:ascii="Cambria" w:hAnsi="Cambria"/>
    </w:rPr>
  </w:style>
  <w:style w:type="character" w:styleId="afc">
    <w:name w:val="Strong"/>
    <w:uiPriority w:val="22"/>
    <w:qFormat/>
    <w:locked/>
    <w:rsid w:val="004A4CCF"/>
    <w:rPr>
      <w:b/>
      <w:bCs/>
    </w:rPr>
  </w:style>
  <w:style w:type="character" w:styleId="afd">
    <w:name w:val="Hyperlink"/>
    <w:rsid w:val="00E465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A67"/>
    <w:rPr>
      <w:sz w:val="24"/>
      <w:szCs w:val="24"/>
    </w:rPr>
  </w:style>
  <w:style w:type="paragraph" w:styleId="2">
    <w:name w:val="heading 2"/>
    <w:basedOn w:val="a"/>
    <w:link w:val="20"/>
    <w:qFormat/>
    <w:rsid w:val="00AE3FB7"/>
    <w:pPr>
      <w:spacing w:before="100" w:beforeAutospacing="1" w:after="15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251C77"/>
    <w:rPr>
      <w:rFonts w:ascii="Cambria" w:hAnsi="Cambria" w:cs="Times New Roman"/>
      <w:b/>
      <w:bCs/>
      <w:i/>
      <w:iCs/>
      <w:sz w:val="28"/>
      <w:szCs w:val="28"/>
    </w:rPr>
  </w:style>
  <w:style w:type="paragraph" w:styleId="a3">
    <w:name w:val="footer"/>
    <w:basedOn w:val="a"/>
    <w:link w:val="a4"/>
    <w:rsid w:val="00245B9D"/>
    <w:pPr>
      <w:tabs>
        <w:tab w:val="center" w:pos="4677"/>
        <w:tab w:val="right" w:pos="9355"/>
      </w:tabs>
    </w:pPr>
  </w:style>
  <w:style w:type="character" w:customStyle="1" w:styleId="a4">
    <w:name w:val="Нижний колонтитул Знак"/>
    <w:link w:val="a3"/>
    <w:semiHidden/>
    <w:locked/>
    <w:rsid w:val="00251C77"/>
    <w:rPr>
      <w:rFonts w:cs="Times New Roman"/>
      <w:sz w:val="24"/>
      <w:szCs w:val="24"/>
    </w:rPr>
  </w:style>
  <w:style w:type="character" w:styleId="a5">
    <w:name w:val="page number"/>
    <w:rsid w:val="00245B9D"/>
    <w:rPr>
      <w:rFonts w:cs="Times New Roman"/>
    </w:rPr>
  </w:style>
  <w:style w:type="paragraph" w:customStyle="1" w:styleId="FR1">
    <w:name w:val="FR1"/>
    <w:rsid w:val="00245B9D"/>
    <w:pPr>
      <w:widowControl w:val="0"/>
      <w:autoSpaceDE w:val="0"/>
      <w:autoSpaceDN w:val="0"/>
      <w:adjustRightInd w:val="0"/>
      <w:spacing w:before="1360"/>
      <w:jc w:val="center"/>
    </w:pPr>
    <w:rPr>
      <w:sz w:val="40"/>
      <w:szCs w:val="40"/>
    </w:rPr>
  </w:style>
  <w:style w:type="paragraph" w:customStyle="1" w:styleId="FR2">
    <w:name w:val="FR2"/>
    <w:rsid w:val="00245B9D"/>
    <w:pPr>
      <w:widowControl w:val="0"/>
      <w:autoSpaceDE w:val="0"/>
      <w:autoSpaceDN w:val="0"/>
      <w:adjustRightInd w:val="0"/>
      <w:spacing w:before="260"/>
      <w:ind w:left="3440"/>
    </w:pPr>
    <w:rPr>
      <w:sz w:val="32"/>
      <w:szCs w:val="32"/>
    </w:rPr>
  </w:style>
  <w:style w:type="paragraph" w:styleId="a6">
    <w:name w:val="header"/>
    <w:basedOn w:val="a"/>
    <w:link w:val="a7"/>
    <w:rsid w:val="00245B9D"/>
    <w:pPr>
      <w:tabs>
        <w:tab w:val="center" w:pos="4677"/>
        <w:tab w:val="right" w:pos="9355"/>
      </w:tabs>
    </w:pPr>
  </w:style>
  <w:style w:type="character" w:customStyle="1" w:styleId="a7">
    <w:name w:val="Верхний колонтитул Знак"/>
    <w:link w:val="a6"/>
    <w:semiHidden/>
    <w:locked/>
    <w:rsid w:val="00251C77"/>
    <w:rPr>
      <w:rFonts w:cs="Times New Roman"/>
      <w:sz w:val="24"/>
      <w:szCs w:val="24"/>
    </w:rPr>
  </w:style>
  <w:style w:type="paragraph" w:styleId="a8">
    <w:name w:val="Document Map"/>
    <w:basedOn w:val="a"/>
    <w:link w:val="a9"/>
    <w:semiHidden/>
    <w:rsid w:val="003322C4"/>
    <w:pPr>
      <w:shd w:val="clear" w:color="auto" w:fill="000080"/>
    </w:pPr>
    <w:rPr>
      <w:sz w:val="2"/>
      <w:szCs w:val="20"/>
    </w:rPr>
  </w:style>
  <w:style w:type="character" w:customStyle="1" w:styleId="a9">
    <w:name w:val="Схема документа Знак"/>
    <w:link w:val="a8"/>
    <w:semiHidden/>
    <w:locked/>
    <w:rsid w:val="00251C77"/>
    <w:rPr>
      <w:rFonts w:cs="Times New Roman"/>
      <w:sz w:val="2"/>
    </w:rPr>
  </w:style>
  <w:style w:type="paragraph" w:styleId="aa">
    <w:name w:val="Balloon Text"/>
    <w:basedOn w:val="a"/>
    <w:link w:val="ab"/>
    <w:semiHidden/>
    <w:rsid w:val="00B17A67"/>
    <w:rPr>
      <w:sz w:val="16"/>
      <w:szCs w:val="20"/>
    </w:rPr>
  </w:style>
  <w:style w:type="character" w:customStyle="1" w:styleId="ab">
    <w:name w:val="Текст выноски Знак"/>
    <w:link w:val="aa"/>
    <w:semiHidden/>
    <w:locked/>
    <w:rsid w:val="00B17A67"/>
    <w:rPr>
      <w:sz w:val="16"/>
      <w:lang w:val="en-GB" w:eastAsia="en-GB"/>
    </w:rPr>
  </w:style>
  <w:style w:type="character" w:styleId="ac">
    <w:name w:val="annotation reference"/>
    <w:semiHidden/>
    <w:rsid w:val="000F471D"/>
    <w:rPr>
      <w:rFonts w:cs="Times New Roman"/>
      <w:sz w:val="16"/>
    </w:rPr>
  </w:style>
  <w:style w:type="paragraph" w:styleId="ad">
    <w:name w:val="annotation text"/>
    <w:basedOn w:val="a"/>
    <w:link w:val="ae"/>
    <w:semiHidden/>
    <w:rsid w:val="000F471D"/>
    <w:rPr>
      <w:sz w:val="20"/>
      <w:szCs w:val="20"/>
    </w:rPr>
  </w:style>
  <w:style w:type="character" w:customStyle="1" w:styleId="ae">
    <w:name w:val="Текст примечания Знак"/>
    <w:link w:val="ad"/>
    <w:semiHidden/>
    <w:locked/>
    <w:rsid w:val="00251C77"/>
    <w:rPr>
      <w:rFonts w:cs="Times New Roman"/>
      <w:sz w:val="20"/>
      <w:szCs w:val="20"/>
    </w:rPr>
  </w:style>
  <w:style w:type="paragraph" w:styleId="af">
    <w:name w:val="annotation subject"/>
    <w:basedOn w:val="ad"/>
    <w:next w:val="ad"/>
    <w:link w:val="af0"/>
    <w:semiHidden/>
    <w:rsid w:val="000F471D"/>
    <w:rPr>
      <w:b/>
      <w:bCs/>
    </w:rPr>
  </w:style>
  <w:style w:type="character" w:customStyle="1" w:styleId="af0">
    <w:name w:val="Тема примечания Знак"/>
    <w:link w:val="af"/>
    <w:semiHidden/>
    <w:locked/>
    <w:rsid w:val="00251C77"/>
    <w:rPr>
      <w:rFonts w:cs="Times New Roman"/>
      <w:b/>
      <w:bCs/>
      <w:sz w:val="20"/>
      <w:szCs w:val="20"/>
    </w:rPr>
  </w:style>
  <w:style w:type="paragraph" w:customStyle="1" w:styleId="1">
    <w:name w:val="Рецензия1"/>
    <w:hidden/>
    <w:semiHidden/>
    <w:rsid w:val="00311E6E"/>
    <w:rPr>
      <w:sz w:val="24"/>
      <w:szCs w:val="24"/>
    </w:rPr>
  </w:style>
  <w:style w:type="table" w:styleId="af1">
    <w:name w:val="Table Grid"/>
    <w:basedOn w:val="a1"/>
    <w:rsid w:val="0069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2C7981"/>
    <w:pPr>
      <w:spacing w:after="200" w:line="276" w:lineRule="auto"/>
      <w:ind w:left="720"/>
      <w:contextualSpacing/>
    </w:pPr>
    <w:rPr>
      <w:rFonts w:ascii="Calibri" w:hAnsi="Calibri"/>
      <w:sz w:val="22"/>
      <w:szCs w:val="22"/>
    </w:rPr>
  </w:style>
  <w:style w:type="paragraph" w:styleId="af2">
    <w:name w:val="endnote text"/>
    <w:basedOn w:val="a"/>
    <w:link w:val="af3"/>
    <w:rsid w:val="00C005A9"/>
    <w:rPr>
      <w:sz w:val="20"/>
      <w:szCs w:val="20"/>
    </w:rPr>
  </w:style>
  <w:style w:type="character" w:customStyle="1" w:styleId="af3">
    <w:name w:val="Текст концевой сноски Знак"/>
    <w:link w:val="af2"/>
    <w:locked/>
    <w:rsid w:val="00C005A9"/>
    <w:rPr>
      <w:rFonts w:cs="Times New Roman"/>
    </w:rPr>
  </w:style>
  <w:style w:type="character" w:styleId="af4">
    <w:name w:val="endnote reference"/>
    <w:rsid w:val="00C005A9"/>
    <w:rPr>
      <w:rFonts w:cs="Times New Roman"/>
      <w:vertAlign w:val="superscript"/>
    </w:rPr>
  </w:style>
  <w:style w:type="paragraph" w:styleId="af5">
    <w:name w:val="Revision"/>
    <w:hidden/>
    <w:uiPriority w:val="99"/>
    <w:semiHidden/>
    <w:rsid w:val="007B547F"/>
    <w:rPr>
      <w:sz w:val="24"/>
      <w:szCs w:val="24"/>
    </w:rPr>
  </w:style>
  <w:style w:type="paragraph" w:styleId="af6">
    <w:name w:val="footnote text"/>
    <w:basedOn w:val="a"/>
    <w:link w:val="af7"/>
    <w:rsid w:val="00F418C8"/>
    <w:rPr>
      <w:sz w:val="20"/>
      <w:szCs w:val="20"/>
    </w:rPr>
  </w:style>
  <w:style w:type="character" w:customStyle="1" w:styleId="af7">
    <w:name w:val="Текст сноски Знак"/>
    <w:basedOn w:val="a0"/>
    <w:link w:val="af6"/>
    <w:rsid w:val="00F418C8"/>
  </w:style>
  <w:style w:type="character" w:styleId="af8">
    <w:name w:val="footnote reference"/>
    <w:rsid w:val="00F418C8"/>
    <w:rPr>
      <w:vertAlign w:val="superscript"/>
    </w:rPr>
  </w:style>
  <w:style w:type="paragraph" w:styleId="af9">
    <w:name w:val="Body Text Indent"/>
    <w:basedOn w:val="a"/>
    <w:link w:val="afa"/>
    <w:unhideWhenUsed/>
    <w:rsid w:val="004F3641"/>
    <w:pPr>
      <w:spacing w:after="120"/>
      <w:ind w:firstLine="709"/>
      <w:jc w:val="both"/>
    </w:pPr>
    <w:rPr>
      <w:szCs w:val="20"/>
    </w:rPr>
  </w:style>
  <w:style w:type="character" w:customStyle="1" w:styleId="afa">
    <w:name w:val="Основной текст с отступом Знак"/>
    <w:link w:val="af9"/>
    <w:rsid w:val="004F3641"/>
    <w:rPr>
      <w:sz w:val="24"/>
    </w:rPr>
  </w:style>
  <w:style w:type="paragraph" w:styleId="afb">
    <w:name w:val="List Paragraph"/>
    <w:basedOn w:val="a"/>
    <w:uiPriority w:val="34"/>
    <w:qFormat/>
    <w:rsid w:val="004A4CCF"/>
    <w:pPr>
      <w:ind w:left="720"/>
      <w:contextualSpacing/>
    </w:pPr>
    <w:rPr>
      <w:rFonts w:ascii="Cambria" w:hAnsi="Cambria"/>
    </w:rPr>
  </w:style>
  <w:style w:type="character" w:styleId="afc">
    <w:name w:val="Strong"/>
    <w:uiPriority w:val="22"/>
    <w:qFormat/>
    <w:locked/>
    <w:rsid w:val="004A4CCF"/>
    <w:rPr>
      <w:b/>
      <w:bCs/>
    </w:rPr>
  </w:style>
  <w:style w:type="character" w:styleId="afd">
    <w:name w:val="Hyperlink"/>
    <w:rsid w:val="00E465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5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8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260336766">
      <w:bodyDiv w:val="1"/>
      <w:marLeft w:val="0"/>
      <w:marRight w:val="0"/>
      <w:marTop w:val="0"/>
      <w:marBottom w:val="0"/>
      <w:divBdr>
        <w:top w:val="none" w:sz="0" w:space="0" w:color="auto"/>
        <w:left w:val="none" w:sz="0" w:space="0" w:color="auto"/>
        <w:bottom w:val="none" w:sz="0" w:space="0" w:color="auto"/>
        <w:right w:val="none" w:sz="0" w:space="0" w:color="auto"/>
      </w:divBdr>
    </w:div>
    <w:div w:id="1271627738">
      <w:bodyDiv w:val="1"/>
      <w:marLeft w:val="0"/>
      <w:marRight w:val="0"/>
      <w:marTop w:val="0"/>
      <w:marBottom w:val="0"/>
      <w:divBdr>
        <w:top w:val="none" w:sz="0" w:space="0" w:color="auto"/>
        <w:left w:val="none" w:sz="0" w:space="0" w:color="auto"/>
        <w:bottom w:val="none" w:sz="0" w:space="0" w:color="auto"/>
        <w:right w:val="none" w:sz="0" w:space="0" w:color="auto"/>
      </w:divBdr>
    </w:div>
    <w:div w:id="12895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A96874F5-BB66-4126-9DF7-46911C01C6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5709</Words>
  <Characters>33649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 - Высшая школа экономики</vt:lpstr>
    </vt:vector>
  </TitlesOfParts>
  <Company>hse</Company>
  <LinksUpToDate>false</LinksUpToDate>
  <CharactersWithSpaces>39280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 Высшая школа экономики</dc:title>
  <dc:creator>gtekunova</dc:creator>
  <cp:lastModifiedBy>Скачкова Варвара Андреевна</cp:lastModifiedBy>
  <cp:revision>2</cp:revision>
  <cp:lastPrinted>2016-04-26T12:39:00Z</cp:lastPrinted>
  <dcterms:created xsi:type="dcterms:W3CDTF">2018-10-16T09:16:00Z</dcterms:created>
  <dcterms:modified xsi:type="dcterms:W3CDTF">2018-10-16T09:16:00Z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Окунева Е.А.</vt:lpwstr>
  </property>
  <property fmtid="{D5CDD505-2E9C-101B-9397-08002B2CF9AE}" pid="3" name="signerIof">
    <vt:lpwstr>Я. И. Кузьминов</vt:lpwstr>
  </property>
  <property fmtid="{D5CDD505-2E9C-101B-9397-08002B2CF9AE}" pid="4" name="creatorDepartment">
    <vt:lpwstr>Управление академического</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2018/4/6-303</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 Ректор Кузьминов Я.И.</vt:lpwstr>
  </property>
  <property fmtid="{D5CDD505-2E9C-101B-9397-08002B2CF9AE}" pid="12" name="documentContent">
    <vt:lpwstr>О введении в действие Положения о группе высокого профессионального потенциала (кадровом резерве научно-педагогических работников) в Национальном исследовательском университете «Высшая школа экономики»</vt:lpwstr>
  </property>
  <property fmtid="{D5CDD505-2E9C-101B-9397-08002B2CF9AE}" pid="13" name="creatorPost">
    <vt:lpwstr>Секретарь</vt:lpwstr>
  </property>
  <property fmtid="{D5CDD505-2E9C-101B-9397-08002B2CF9AE}" pid="14" name="signerName">
    <vt:lpwstr>Кузьминов Я.И.</vt:lpwstr>
  </property>
  <property fmtid="{D5CDD505-2E9C-101B-9397-08002B2CF9AE}" pid="15" name="signerNameAndPostName">
    <vt:lpwstr>Кузьминов Я.И., Ректор</vt:lpwstr>
  </property>
  <property fmtid="{D5CDD505-2E9C-101B-9397-08002B2CF9AE}" pid="16" name="signerPost">
    <vt:lpwstr>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 Ректор</vt:lpwstr>
  </property>
  <property fmtid="{D5CDD505-2E9C-101B-9397-08002B2CF9AE}" pid="20" name="mainDocSheetsCount">
    <vt:lpwstr>1</vt:lpwstr>
  </property>
  <property fmtid="{D5CDD505-2E9C-101B-9397-08002B2CF9AE}" pid="21" name="controlLabel">
    <vt:lpwstr>не осуществляется</vt:lpwstr>
  </property>
  <property fmtid="{D5CDD505-2E9C-101B-9397-08002B2CF9AE}" pid="22" name="signerDelegates">
    <vt:lpwstr>Кузьминов Я.И.</vt:lpwstr>
  </property>
</Properties>
</file>